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33B" w:rsidRDefault="0070033B" w:rsidP="004A62B7">
      <w:pPr>
        <w:pStyle w:val="Titolo"/>
      </w:pPr>
      <w:r>
        <w:rPr>
          <w:noProof/>
          <w:lang w:eastAsia="it-IT"/>
        </w:rPr>
        <w:drawing>
          <wp:anchor distT="0" distB="0" distL="114300" distR="114300" simplePos="0" relativeHeight="251658240" behindDoc="0" locked="0" layoutInCell="1" allowOverlap="1" wp14:anchorId="3F7CB673" wp14:editId="2E701FB0">
            <wp:simplePos x="0" y="0"/>
            <wp:positionH relativeFrom="column">
              <wp:posOffset>704850</wp:posOffset>
            </wp:positionH>
            <wp:positionV relativeFrom="paragraph">
              <wp:posOffset>-576580</wp:posOffset>
            </wp:positionV>
            <wp:extent cx="4686300" cy="866775"/>
            <wp:effectExtent l="0" t="0" r="0" b="9525"/>
            <wp:wrapNone/>
            <wp:docPr id="1" name="Immagine 1" descr="AAA 001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AAA 001 copi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86300" cy="866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033B" w:rsidRPr="0070033B" w:rsidRDefault="0070033B" w:rsidP="004A62B7">
      <w:pPr>
        <w:pStyle w:val="Titolo"/>
        <w:rPr>
          <w:sz w:val="16"/>
          <w:szCs w:val="16"/>
        </w:rPr>
      </w:pPr>
    </w:p>
    <w:p w:rsidR="004A62B7" w:rsidRDefault="004A62B7" w:rsidP="004A62B7">
      <w:pPr>
        <w:pStyle w:val="Titolo"/>
      </w:pPr>
      <w:r w:rsidRPr="004A62B7">
        <w:t>FOGLIO PATTI E CONDIZIONI</w:t>
      </w:r>
    </w:p>
    <w:p w:rsidR="0070033B" w:rsidRPr="0070033B" w:rsidRDefault="0070033B" w:rsidP="0070033B">
      <w:pPr>
        <w:pBdr>
          <w:top w:val="single" w:sz="4" w:space="1" w:color="auto"/>
          <w:left w:val="single" w:sz="4" w:space="4" w:color="auto"/>
          <w:bottom w:val="single" w:sz="4" w:space="1" w:color="auto"/>
          <w:right w:val="single" w:sz="4" w:space="4" w:color="auto"/>
        </w:pBdr>
        <w:autoSpaceDE w:val="0"/>
      </w:pPr>
      <w:r w:rsidRPr="0070033B">
        <w:t xml:space="preserve">Accordo di Programma “Difesa del Suolo” di programmazione e finanziamento di interventi urgenti e prioritari per la mitigazione del rischio idrogeologico”, sottoscritto in data 14 dicembre 2010 tra il Ministero dell’Ambiente e della Tutela del Territorio e del Mare e la Regione Basilicata. </w:t>
      </w:r>
    </w:p>
    <w:p w:rsidR="00ED691E" w:rsidRPr="00CE7C21" w:rsidRDefault="00893DBF" w:rsidP="00ED691E">
      <w:pPr>
        <w:pBdr>
          <w:top w:val="single" w:sz="4" w:space="1" w:color="auto"/>
          <w:left w:val="single" w:sz="4" w:space="4" w:color="auto"/>
          <w:bottom w:val="single" w:sz="4" w:space="1" w:color="auto"/>
          <w:right w:val="single" w:sz="4" w:space="4" w:color="auto"/>
        </w:pBdr>
        <w:autoSpaceDE w:val="0"/>
      </w:pPr>
      <w:r w:rsidRPr="00CE7C21">
        <w:t xml:space="preserve"> </w:t>
      </w:r>
      <w:r w:rsidR="00ED691E" w:rsidRPr="00CE7C21">
        <w:t>“</w:t>
      </w:r>
      <w:r w:rsidR="00A82645">
        <w:t>……………………………………………………….</w:t>
      </w:r>
      <w:r w:rsidR="00ED691E" w:rsidRPr="00CE7C21">
        <w:t xml:space="preserve"> “</w:t>
      </w:r>
      <w:r>
        <w:t xml:space="preserve">– Comune di </w:t>
      </w:r>
      <w:r w:rsidR="00A82645">
        <w:t>……………….</w:t>
      </w:r>
      <w:r w:rsidR="00ED691E" w:rsidRPr="00CE7C21">
        <w:t xml:space="preserve"> - Cod.“ </w:t>
      </w:r>
      <w:r w:rsidR="00A82645">
        <w:t>……………</w:t>
      </w:r>
      <w:r w:rsidR="00ED691E" w:rsidRPr="00CE7C21">
        <w:t>/10”.</w:t>
      </w:r>
    </w:p>
    <w:p w:rsidR="00ED691E" w:rsidRPr="00CE7C21" w:rsidRDefault="00ED691E" w:rsidP="00ED691E">
      <w:pPr>
        <w:pBdr>
          <w:top w:val="single" w:sz="4" w:space="1" w:color="auto"/>
          <w:left w:val="single" w:sz="4" w:space="4" w:color="auto"/>
          <w:bottom w:val="single" w:sz="4" w:space="1" w:color="auto"/>
          <w:right w:val="single" w:sz="4" w:space="4" w:color="auto"/>
        </w:pBdr>
        <w:autoSpaceDE w:val="0"/>
      </w:pPr>
      <w:r w:rsidRPr="00CE7C21">
        <w:t>Affidamenti dei sevizi per il rilievo planoaltimetrico.</w:t>
      </w:r>
    </w:p>
    <w:p w:rsidR="0070033B" w:rsidRPr="0070033B" w:rsidRDefault="00ED691E" w:rsidP="00ED691E">
      <w:pPr>
        <w:pBdr>
          <w:top w:val="single" w:sz="4" w:space="1" w:color="auto"/>
          <w:left w:val="single" w:sz="4" w:space="4" w:color="auto"/>
          <w:bottom w:val="single" w:sz="4" w:space="1" w:color="auto"/>
          <w:right w:val="single" w:sz="4" w:space="4" w:color="auto"/>
        </w:pBdr>
        <w:autoSpaceDE w:val="0"/>
      </w:pPr>
      <w:bookmarkStart w:id="0" w:name="OLE_LINK2"/>
      <w:r w:rsidRPr="00CE7C21">
        <w:t xml:space="preserve">Codice CUP </w:t>
      </w:r>
      <w:r w:rsidR="00A82645">
        <w:t>……………………….</w:t>
      </w:r>
      <w:r w:rsidRPr="00CE7C21">
        <w:t xml:space="preserve"> Codice CIG </w:t>
      </w:r>
      <w:bookmarkEnd w:id="0"/>
      <w:r w:rsidR="00A82645">
        <w:rPr>
          <w:rFonts w:cs="Arial"/>
          <w:noProof/>
          <w:szCs w:val="20"/>
        </w:rPr>
        <w:t>………………….</w:t>
      </w:r>
    </w:p>
    <w:p w:rsidR="004A62B7" w:rsidRPr="004A62B7" w:rsidRDefault="004A62B7" w:rsidP="008E233C">
      <w:pPr>
        <w:pStyle w:val="Titolo2"/>
      </w:pPr>
      <w:r w:rsidRPr="004A62B7">
        <w:t xml:space="preserve">PREMESSA </w:t>
      </w:r>
    </w:p>
    <w:p w:rsidR="00ED691E" w:rsidRDefault="004A62B7" w:rsidP="00ED691E">
      <w:pPr>
        <w:autoSpaceDE w:val="0"/>
      </w:pPr>
      <w:r w:rsidRPr="00CE7C21">
        <w:t>Nell’ambito</w:t>
      </w:r>
      <w:r w:rsidR="00474908" w:rsidRPr="00CE7C21">
        <w:t xml:space="preserve"> </w:t>
      </w:r>
      <w:r w:rsidRPr="00CE7C21">
        <w:t>de</w:t>
      </w:r>
      <w:r w:rsidR="00213BFD" w:rsidRPr="00CE7C21">
        <w:t xml:space="preserve">ll’ </w:t>
      </w:r>
      <w:r w:rsidR="00ED691E" w:rsidRPr="00CE7C21">
        <w:t>“</w:t>
      </w:r>
      <w:r w:rsidR="00A82645">
        <w:t>………………………………………..</w:t>
      </w:r>
      <w:r w:rsidR="00ED691E" w:rsidRPr="00CE7C21">
        <w:t xml:space="preserve"> “  - Cod.“ </w:t>
      </w:r>
      <w:r w:rsidR="00A82645">
        <w:t>………………</w:t>
      </w:r>
      <w:r w:rsidR="00ED691E" w:rsidRPr="00CE7C21">
        <w:t>/10”</w:t>
      </w:r>
      <w:r w:rsidR="00474908" w:rsidRPr="00CE7C21">
        <w:t xml:space="preserve">, inserito nell’”Accordo di Programma “Difesa del Suolo” di programmazione e finanziamento di interventi urgenti e prioritari per la mitigazione del rischio idrogeologico”, sottoscritto in data 14 dicembre 2010 tra il Ministero dell’Ambiente e della Tutela del Territorio e del Mare e la Regione Basilicata, </w:t>
      </w:r>
      <w:r w:rsidR="00ED691E" w:rsidRPr="00CE7C21">
        <w:t>è emersa l’esigenza di effettuare una campagna di misure avente l’obiettivo di:</w:t>
      </w:r>
    </w:p>
    <w:p w:rsidR="00ED691E" w:rsidRPr="00474908" w:rsidRDefault="00ED691E" w:rsidP="00ED691E">
      <w:pPr>
        <w:pStyle w:val="Paragrafoelenco"/>
        <w:numPr>
          <w:ilvl w:val="0"/>
          <w:numId w:val="7"/>
        </w:numPr>
        <w:rPr>
          <w:lang w:eastAsia="it-IT"/>
        </w:rPr>
      </w:pPr>
      <w:r w:rsidRPr="00474908">
        <w:rPr>
          <w:lang w:eastAsia="it-IT"/>
        </w:rPr>
        <w:t>acquisire gli elementi plano altimetrici necessari per un razionale dimensionamento delle opere da realizzare.</w:t>
      </w:r>
    </w:p>
    <w:p w:rsidR="00ED691E" w:rsidRDefault="00ED691E" w:rsidP="00ED691E">
      <w:r w:rsidRPr="004A62B7">
        <w:t>necessari</w:t>
      </w:r>
      <w:r>
        <w:t xml:space="preserve"> </w:t>
      </w:r>
      <w:r w:rsidRPr="004A62B7">
        <w:t>per</w:t>
      </w:r>
      <w:r>
        <w:t xml:space="preserve"> </w:t>
      </w:r>
      <w:r w:rsidRPr="004A62B7">
        <w:t>un</w:t>
      </w:r>
      <w:r>
        <w:t xml:space="preserve"> </w:t>
      </w:r>
      <w:r w:rsidRPr="004A62B7">
        <w:t>razionale</w:t>
      </w:r>
      <w:r>
        <w:t xml:space="preserve"> </w:t>
      </w:r>
      <w:r w:rsidRPr="004A62B7">
        <w:t>dimensionamento</w:t>
      </w:r>
      <w:r>
        <w:t xml:space="preserve"> </w:t>
      </w:r>
      <w:r w:rsidRPr="004A62B7">
        <w:t>delle</w:t>
      </w:r>
      <w:r>
        <w:t xml:space="preserve"> </w:t>
      </w:r>
      <w:r w:rsidRPr="004A62B7">
        <w:t>opere</w:t>
      </w:r>
      <w:r>
        <w:t>.</w:t>
      </w:r>
    </w:p>
    <w:p w:rsidR="004A62B7" w:rsidRPr="004A62B7" w:rsidRDefault="004A62B7" w:rsidP="00ED691E">
      <w:pPr>
        <w:pStyle w:val="Titolo2"/>
      </w:pPr>
      <w:r w:rsidRPr="004A62B7">
        <w:t>OGGETTO</w:t>
      </w:r>
      <w:r w:rsidR="00474908">
        <w:t xml:space="preserve"> </w:t>
      </w:r>
    </w:p>
    <w:p w:rsidR="00213BFD" w:rsidRPr="00CE7C21" w:rsidRDefault="00213BFD" w:rsidP="00213BFD">
      <w:r w:rsidRPr="00CE7C21">
        <w:t>Il Commissario Straordinario Delegato per la realizzazione degli interventi di mitigazione del rischio idrogeologico per la Regione Basilicata affida, nell’ambito dell’</w:t>
      </w:r>
      <w:r w:rsidR="00ED691E" w:rsidRPr="00CE7C21">
        <w:t xml:space="preserve">“Lavori di </w:t>
      </w:r>
      <w:r w:rsidR="00A82645">
        <w:t>……………………..</w:t>
      </w:r>
      <w:r w:rsidR="00ED691E" w:rsidRPr="00CE7C21">
        <w:t xml:space="preserve"> “  </w:t>
      </w:r>
      <w:r w:rsidR="00893DBF">
        <w:t xml:space="preserve">– Comune di </w:t>
      </w:r>
      <w:r w:rsidR="00A82645">
        <w:t>…………….</w:t>
      </w:r>
      <w:r w:rsidR="00893DBF" w:rsidRPr="00CE7C21">
        <w:t xml:space="preserve"> </w:t>
      </w:r>
      <w:r w:rsidR="00ED691E" w:rsidRPr="00CE7C21">
        <w:t xml:space="preserve">- Cod.“ </w:t>
      </w:r>
      <w:r w:rsidR="00A82645">
        <w:t>…………..</w:t>
      </w:r>
      <w:r w:rsidR="00ED691E" w:rsidRPr="00CE7C21">
        <w:t>/10”</w:t>
      </w:r>
      <w:r w:rsidRPr="00CE7C21">
        <w:t xml:space="preserve">, </w:t>
      </w:r>
      <w:r w:rsidR="00ED691E" w:rsidRPr="00CE7C21">
        <w:t xml:space="preserve">appalta </w:t>
      </w:r>
      <w:r w:rsidRPr="00CE7C21">
        <w:t>i servizi relativi a:</w:t>
      </w:r>
    </w:p>
    <w:p w:rsidR="00ED691E" w:rsidRPr="00CE7C21" w:rsidRDefault="00ED691E" w:rsidP="00ED691E">
      <w:pPr>
        <w:pStyle w:val="Paragrafoelenco"/>
        <w:numPr>
          <w:ilvl w:val="0"/>
          <w:numId w:val="44"/>
        </w:numPr>
      </w:pPr>
      <w:r w:rsidRPr="00CE7C21">
        <w:t xml:space="preserve">campagna di misure mediante l’utilizzo di strumentazione topografica dell’”Area oggetto di intervento” individuata nella tavola </w:t>
      </w:r>
      <w:r w:rsidR="00A82645">
        <w:t>…..</w:t>
      </w:r>
      <w:r w:rsidRPr="00CE7C21">
        <w:t>.</w:t>
      </w:r>
    </w:p>
    <w:p w:rsidR="009837BA" w:rsidRPr="006B757A" w:rsidRDefault="009837BA" w:rsidP="009837BA">
      <w:pPr>
        <w:pStyle w:val="Titolo2"/>
      </w:pPr>
      <w:bookmarkStart w:id="1" w:name="_Ref307572421"/>
      <w:r w:rsidRPr="006B757A">
        <w:t>AMMONTARE DELL’APPALTO</w:t>
      </w:r>
      <w:bookmarkEnd w:id="1"/>
    </w:p>
    <w:p w:rsidR="009837BA" w:rsidRPr="00CE7C21" w:rsidRDefault="009837BA" w:rsidP="009837BA">
      <w:pPr>
        <w:spacing w:line="24" w:lineRule="atLeast"/>
        <w:ind w:right="-54" w:firstLine="357"/>
        <w:rPr>
          <w:rFonts w:cs="Arial"/>
          <w:bCs/>
          <w:szCs w:val="20"/>
        </w:rPr>
      </w:pPr>
      <w:r w:rsidRPr="00CE7C21">
        <w:t xml:space="preserve">L’importo contrattuale per l’esecuzione dei servizi di rilievo plano altimetrico </w:t>
      </w:r>
      <w:r w:rsidRPr="00CE7C21">
        <w:rPr>
          <w:rFonts w:cs="Arial"/>
          <w:bCs/>
          <w:szCs w:val="20"/>
        </w:rPr>
        <w:t xml:space="preserve">è pari ad </w:t>
      </w:r>
      <w:r w:rsidR="00A82645">
        <w:rPr>
          <w:rFonts w:cs="Arial"/>
          <w:bCs/>
          <w:szCs w:val="20"/>
        </w:rPr>
        <w:t>€……………..</w:t>
      </w:r>
      <w:r w:rsidRPr="00CE7C21">
        <w:rPr>
          <w:rFonts w:cs="Arial"/>
          <w:bCs/>
          <w:szCs w:val="20"/>
        </w:rPr>
        <w:t xml:space="preserve"> </w:t>
      </w:r>
      <w:r w:rsidRPr="00CE7C21">
        <w:t>al netto del ribasso offerto in sede di gara</w:t>
      </w:r>
      <w:r w:rsidRPr="00CE7C21">
        <w:rPr>
          <w:rFonts w:cs="Arial"/>
          <w:bCs/>
          <w:szCs w:val="20"/>
        </w:rPr>
        <w:t>, comprensivo del compenso per i servizi e del rimborso spese, sono esclusi IVA e oneri previdenziali (se dovuti).</w:t>
      </w:r>
    </w:p>
    <w:p w:rsidR="009837BA" w:rsidRPr="009837BA" w:rsidRDefault="009837BA" w:rsidP="009837BA">
      <w:pPr>
        <w:spacing w:line="24" w:lineRule="atLeast"/>
        <w:ind w:right="-54" w:firstLine="357"/>
      </w:pPr>
      <w:r w:rsidRPr="00CE7C21">
        <w:t>Il suddetto importo contrattuale non può subire variazioni sulla base della verifica della quantità o della</w:t>
      </w:r>
      <w:r w:rsidRPr="009837BA">
        <w:t xml:space="preserve"> qualità della prestazione, obbligandosi legalmente e formalmente ad eseguire le prestazioni e i </w:t>
      </w:r>
      <w:r>
        <w:t>servizi</w:t>
      </w:r>
      <w:r w:rsidRPr="009837BA">
        <w:t xml:space="preserve"> medesimi a perfetta regola d’arte e secondo le prescrizioni </w:t>
      </w:r>
      <w:r>
        <w:t>del presente atto</w:t>
      </w:r>
      <w:r w:rsidRPr="009837BA">
        <w:t xml:space="preserve">, nonché di quelle che, all’atto esecutivo, saranno impartite dalla </w:t>
      </w:r>
      <w:r>
        <w:t>Responsabile del Procedimento</w:t>
      </w:r>
      <w:r w:rsidRPr="009837BA">
        <w:t>.</w:t>
      </w:r>
    </w:p>
    <w:p w:rsidR="00ED691E" w:rsidRPr="00F97F7C" w:rsidRDefault="00ED691E" w:rsidP="00ED691E">
      <w:pPr>
        <w:pStyle w:val="Titolo2"/>
      </w:pPr>
      <w:r w:rsidRPr="00F97F7C">
        <w:t>RILEVAMENTI TOPOGRAFICI</w:t>
      </w:r>
    </w:p>
    <w:p w:rsidR="00ED691E" w:rsidRPr="00CE7C21" w:rsidRDefault="00ED691E" w:rsidP="00ED691E">
      <w:r w:rsidRPr="00CE7C21">
        <w:t xml:space="preserve">Il Rilievo Topografico plano altimetrico dovrà comprendere l’intera area individuata nella tavola </w:t>
      </w:r>
      <w:r w:rsidR="00A82645">
        <w:t>….</w:t>
      </w:r>
      <w:r w:rsidRPr="00CE7C21">
        <w:t xml:space="preserve"> nella ortofoto “Area oggetto di intervento”.</w:t>
      </w:r>
    </w:p>
    <w:p w:rsidR="00ED691E" w:rsidRPr="00CE7C21" w:rsidRDefault="00ED691E" w:rsidP="00ED691E">
      <w:r w:rsidRPr="00CE7C21">
        <w:t>Il rilievo dovrà comprendere nel dettaglio le opere d’arte presenti in tale area.</w:t>
      </w:r>
    </w:p>
    <w:p w:rsidR="00ED691E" w:rsidRPr="00CE7C21" w:rsidRDefault="00ED691E" w:rsidP="00ED691E">
      <w:r w:rsidRPr="00CE7C21">
        <w:t xml:space="preserve">Dovranno essere restituite la planimetria quotata dell’area, e se richiesto il profilo della strada e del terreno lungo l’asse stradale e le sezioni stradali a passo non superiore a </w:t>
      </w:r>
      <w:r w:rsidR="00A82645">
        <w:t>…..m</w:t>
      </w:r>
      <w:r w:rsidRPr="00CE7C21">
        <w:t>.</w:t>
      </w:r>
    </w:p>
    <w:p w:rsidR="00ED691E" w:rsidRPr="00CE7C21" w:rsidRDefault="00ED691E" w:rsidP="00ED691E">
      <w:r w:rsidRPr="00CE7C21">
        <w:t>Il rilievo dovrà essere georeferenziato e riferito a due o più capisaldi.</w:t>
      </w:r>
    </w:p>
    <w:p w:rsidR="00ED691E" w:rsidRPr="00F97F7C" w:rsidRDefault="00ED691E" w:rsidP="00ED691E">
      <w:r w:rsidRPr="00CE7C21">
        <w:t>La scelta dei capisaldi occorrenti sarà definita in contraddittorio con la Direzione dei Lavori e il rilevatore</w:t>
      </w:r>
      <w:r w:rsidRPr="00F97F7C">
        <w:t xml:space="preserve"> scegliendo punti ben caratteristici del terreno e stabili, preferibilmente, murature o rocce molto appariscenti.</w:t>
      </w:r>
    </w:p>
    <w:p w:rsidR="00ED691E" w:rsidRDefault="00ED691E" w:rsidP="00ED691E">
      <w:r w:rsidRPr="00F97F7C">
        <w:t>Sul terreno i capisaldi dovranno essere segnati con scrittura al mini</w:t>
      </w:r>
      <w:r w:rsidR="00A82645">
        <w:t>m</w:t>
      </w:r>
      <w:r w:rsidRPr="00F97F7C">
        <w:t xml:space="preserve">o alta almeno </w:t>
      </w:r>
      <w:r w:rsidR="00A82645">
        <w:t>…</w:t>
      </w:r>
      <w:r w:rsidRPr="00F97F7C">
        <w:t>cm.</w:t>
      </w:r>
    </w:p>
    <w:p w:rsidR="00ED691E" w:rsidRDefault="00ED691E" w:rsidP="00ED691E">
      <w:r>
        <w:t>L</w:t>
      </w:r>
      <w:r w:rsidRPr="001C225F">
        <w:t xml:space="preserve">a densità </w:t>
      </w:r>
      <w:r>
        <w:t xml:space="preserve">minima </w:t>
      </w:r>
      <w:r w:rsidRPr="001C225F">
        <w:t xml:space="preserve">dei punti quotati </w:t>
      </w:r>
      <w:r>
        <w:t xml:space="preserve">dovrà essere di </w:t>
      </w:r>
      <w:r w:rsidRPr="001C225F">
        <w:t>n.</w:t>
      </w:r>
      <w:r>
        <w:t xml:space="preserve"> </w:t>
      </w:r>
      <w:r w:rsidR="00A82645">
        <w:t>…..</w:t>
      </w:r>
      <w:r w:rsidRPr="001C225F">
        <w:t xml:space="preserve"> punti per ettaro</w:t>
      </w:r>
      <w:r>
        <w:t>.</w:t>
      </w:r>
    </w:p>
    <w:p w:rsidR="00ED691E" w:rsidRDefault="00ED691E" w:rsidP="00ED691E">
      <w:pPr>
        <w:widowControl w:val="0"/>
        <w:spacing w:line="240" w:lineRule="atLeast"/>
        <w:rPr>
          <w:szCs w:val="20"/>
        </w:rPr>
      </w:pPr>
      <w:r>
        <w:rPr>
          <w:szCs w:val="20"/>
        </w:rPr>
        <w:t>Relativamente ai punti rilevati sono stabilite le seguenti tolleranze:</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9"/>
        <w:gridCol w:w="4889"/>
      </w:tblGrid>
      <w:tr w:rsidR="00ED691E" w:rsidTr="00ED4764">
        <w:tc>
          <w:tcPr>
            <w:tcW w:w="4889" w:type="dxa"/>
          </w:tcPr>
          <w:p w:rsidR="00ED691E" w:rsidRDefault="00ED691E" w:rsidP="00ED4764">
            <w:pPr>
              <w:widowControl w:val="0"/>
              <w:spacing w:line="240" w:lineRule="atLeast"/>
              <w:ind w:left="426" w:hanging="426"/>
              <w:rPr>
                <w:szCs w:val="20"/>
              </w:rPr>
            </w:pPr>
            <w:r>
              <w:rPr>
                <w:szCs w:val="20"/>
              </w:rPr>
              <w:lastRenderedPageBreak/>
              <w:fldChar w:fldCharType="begin"/>
            </w:r>
            <w:r>
              <w:rPr>
                <w:szCs w:val="20"/>
              </w:rPr>
              <w:instrText>SYMBOL 183 \f "Symbol" \s 12 \h</w:instrText>
            </w:r>
            <w:r>
              <w:rPr>
                <w:szCs w:val="20"/>
              </w:rPr>
              <w:fldChar w:fldCharType="end"/>
            </w:r>
            <w:r>
              <w:rPr>
                <w:szCs w:val="20"/>
              </w:rPr>
              <w:tab/>
              <w:t>planimetriche:</w:t>
            </w:r>
          </w:p>
          <w:p w:rsidR="00ED691E" w:rsidRDefault="00ED691E" w:rsidP="00ED4764">
            <w:pPr>
              <w:widowControl w:val="0"/>
              <w:spacing w:line="240" w:lineRule="atLeast"/>
              <w:ind w:left="426"/>
              <w:rPr>
                <w:szCs w:val="20"/>
              </w:rPr>
            </w:pPr>
            <w:r>
              <w:rPr>
                <w:szCs w:val="20"/>
              </w:rPr>
              <w:t xml:space="preserve">scala   1:50 Tp </w:t>
            </w:r>
            <w:r>
              <w:rPr>
                <w:szCs w:val="20"/>
              </w:rPr>
              <w:sym w:font="Symbol" w:char="F0A3"/>
            </w:r>
            <w:r>
              <w:rPr>
                <w:szCs w:val="20"/>
              </w:rPr>
              <w:t xml:space="preserve"> ±1 cm,</w:t>
            </w:r>
          </w:p>
          <w:p w:rsidR="00ED691E" w:rsidRDefault="00ED691E" w:rsidP="00ED4764">
            <w:pPr>
              <w:widowControl w:val="0"/>
              <w:spacing w:line="240" w:lineRule="atLeast"/>
              <w:ind w:left="426"/>
              <w:rPr>
                <w:szCs w:val="20"/>
              </w:rPr>
            </w:pPr>
            <w:r>
              <w:rPr>
                <w:szCs w:val="20"/>
              </w:rPr>
              <w:t xml:space="preserve">scala   1:100 Tp </w:t>
            </w:r>
            <w:r>
              <w:rPr>
                <w:szCs w:val="20"/>
              </w:rPr>
              <w:sym w:font="Symbol" w:char="F0A3"/>
            </w:r>
            <w:r>
              <w:rPr>
                <w:szCs w:val="20"/>
              </w:rPr>
              <w:t xml:space="preserve"> ±2 cm,</w:t>
            </w:r>
          </w:p>
          <w:p w:rsidR="00ED691E" w:rsidRDefault="00ED691E" w:rsidP="00ED4764">
            <w:pPr>
              <w:widowControl w:val="0"/>
              <w:spacing w:line="240" w:lineRule="atLeast"/>
              <w:ind w:left="426"/>
              <w:rPr>
                <w:szCs w:val="20"/>
              </w:rPr>
            </w:pPr>
            <w:r>
              <w:rPr>
                <w:szCs w:val="20"/>
              </w:rPr>
              <w:t xml:space="preserve">scala   1:500 Tp </w:t>
            </w:r>
            <w:r>
              <w:rPr>
                <w:szCs w:val="20"/>
              </w:rPr>
              <w:sym w:font="Symbol" w:char="F0A3"/>
            </w:r>
            <w:r>
              <w:rPr>
                <w:szCs w:val="20"/>
              </w:rPr>
              <w:t xml:space="preserve"> ±10 cm,</w:t>
            </w:r>
          </w:p>
          <w:p w:rsidR="00ED691E" w:rsidRDefault="00ED691E" w:rsidP="00ED4764">
            <w:pPr>
              <w:widowControl w:val="0"/>
              <w:spacing w:line="240" w:lineRule="atLeast"/>
              <w:ind w:left="426"/>
              <w:rPr>
                <w:szCs w:val="20"/>
              </w:rPr>
            </w:pPr>
            <w:r>
              <w:rPr>
                <w:szCs w:val="20"/>
              </w:rPr>
              <w:t xml:space="preserve">scala 1:1000 Tp </w:t>
            </w:r>
            <w:r>
              <w:rPr>
                <w:szCs w:val="20"/>
              </w:rPr>
              <w:sym w:font="Symbol" w:char="F0A3"/>
            </w:r>
            <w:r>
              <w:rPr>
                <w:szCs w:val="20"/>
              </w:rPr>
              <w:t xml:space="preserve"> ±20 cm;</w:t>
            </w:r>
          </w:p>
          <w:p w:rsidR="00ED691E" w:rsidRDefault="00ED691E" w:rsidP="00ED4764">
            <w:pPr>
              <w:widowControl w:val="0"/>
              <w:spacing w:line="240" w:lineRule="atLeast"/>
              <w:rPr>
                <w:szCs w:val="20"/>
              </w:rPr>
            </w:pPr>
          </w:p>
        </w:tc>
        <w:tc>
          <w:tcPr>
            <w:tcW w:w="4889" w:type="dxa"/>
          </w:tcPr>
          <w:p w:rsidR="00ED691E" w:rsidRDefault="00ED691E" w:rsidP="00ED4764">
            <w:pPr>
              <w:widowControl w:val="0"/>
              <w:spacing w:line="240" w:lineRule="atLeast"/>
              <w:ind w:left="426" w:hanging="426"/>
              <w:rPr>
                <w:szCs w:val="20"/>
              </w:rPr>
            </w:pPr>
            <w:r>
              <w:rPr>
                <w:szCs w:val="20"/>
              </w:rPr>
              <w:fldChar w:fldCharType="begin"/>
            </w:r>
            <w:r>
              <w:rPr>
                <w:szCs w:val="20"/>
              </w:rPr>
              <w:instrText>SYMBOL 183 \f "Symbol" \s 12 \h</w:instrText>
            </w:r>
            <w:r>
              <w:rPr>
                <w:szCs w:val="20"/>
              </w:rPr>
              <w:fldChar w:fldCharType="end"/>
            </w:r>
            <w:r>
              <w:rPr>
                <w:szCs w:val="20"/>
              </w:rPr>
              <w:tab/>
              <w:t>altimetriche:</w:t>
            </w:r>
          </w:p>
          <w:p w:rsidR="00ED691E" w:rsidRDefault="00ED691E" w:rsidP="00ED4764">
            <w:pPr>
              <w:widowControl w:val="0"/>
              <w:spacing w:line="240" w:lineRule="atLeast"/>
              <w:ind w:left="426"/>
              <w:rPr>
                <w:szCs w:val="20"/>
              </w:rPr>
            </w:pPr>
            <w:r>
              <w:rPr>
                <w:szCs w:val="20"/>
              </w:rPr>
              <w:t xml:space="preserve">scala   1:50 Ta </w:t>
            </w:r>
            <w:r>
              <w:rPr>
                <w:szCs w:val="20"/>
              </w:rPr>
              <w:sym w:font="Symbol" w:char="F0A3"/>
            </w:r>
            <w:r>
              <w:rPr>
                <w:szCs w:val="20"/>
              </w:rPr>
              <w:t xml:space="preserve">   ±1 cm.</w:t>
            </w:r>
          </w:p>
          <w:p w:rsidR="00ED691E" w:rsidRDefault="00ED691E" w:rsidP="00ED4764">
            <w:pPr>
              <w:widowControl w:val="0"/>
              <w:spacing w:line="240" w:lineRule="atLeast"/>
              <w:ind w:left="426"/>
              <w:rPr>
                <w:szCs w:val="20"/>
              </w:rPr>
            </w:pPr>
            <w:r>
              <w:rPr>
                <w:szCs w:val="20"/>
              </w:rPr>
              <w:t xml:space="preserve">scala   1:100 Ta </w:t>
            </w:r>
            <w:r>
              <w:rPr>
                <w:szCs w:val="20"/>
              </w:rPr>
              <w:sym w:font="Symbol" w:char="F0A3"/>
            </w:r>
            <w:r>
              <w:rPr>
                <w:szCs w:val="20"/>
              </w:rPr>
              <w:t xml:space="preserve"> ±1 cm,</w:t>
            </w:r>
          </w:p>
          <w:p w:rsidR="00ED691E" w:rsidRDefault="00ED691E" w:rsidP="00ED4764">
            <w:pPr>
              <w:widowControl w:val="0"/>
              <w:spacing w:line="240" w:lineRule="atLeast"/>
              <w:ind w:left="426"/>
              <w:rPr>
                <w:szCs w:val="20"/>
              </w:rPr>
            </w:pPr>
            <w:r>
              <w:rPr>
                <w:szCs w:val="20"/>
              </w:rPr>
              <w:t xml:space="preserve">scala   1:500 Ta </w:t>
            </w:r>
            <w:r>
              <w:rPr>
                <w:szCs w:val="20"/>
              </w:rPr>
              <w:sym w:font="Symbol" w:char="F0A3"/>
            </w:r>
            <w:r>
              <w:rPr>
                <w:szCs w:val="20"/>
              </w:rPr>
              <w:t xml:space="preserve">   ±5 cm,</w:t>
            </w:r>
          </w:p>
          <w:p w:rsidR="00ED691E" w:rsidRDefault="00ED691E" w:rsidP="00ED4764">
            <w:pPr>
              <w:widowControl w:val="0"/>
              <w:spacing w:line="240" w:lineRule="atLeast"/>
              <w:ind w:left="426"/>
              <w:rPr>
                <w:szCs w:val="20"/>
              </w:rPr>
            </w:pPr>
            <w:r>
              <w:rPr>
                <w:szCs w:val="20"/>
              </w:rPr>
              <w:t xml:space="preserve">scala 1:1000 Ta </w:t>
            </w:r>
            <w:r>
              <w:rPr>
                <w:szCs w:val="20"/>
              </w:rPr>
              <w:sym w:font="Symbol" w:char="F0A3"/>
            </w:r>
            <w:r>
              <w:rPr>
                <w:szCs w:val="20"/>
              </w:rPr>
              <w:t xml:space="preserve"> ±10 cm.</w:t>
            </w:r>
          </w:p>
          <w:p w:rsidR="00ED691E" w:rsidRDefault="00ED691E" w:rsidP="00ED4764">
            <w:pPr>
              <w:widowControl w:val="0"/>
              <w:spacing w:line="240" w:lineRule="atLeast"/>
              <w:rPr>
                <w:szCs w:val="20"/>
              </w:rPr>
            </w:pPr>
          </w:p>
        </w:tc>
      </w:tr>
    </w:tbl>
    <w:p w:rsidR="00ED691E" w:rsidRPr="000C4B31" w:rsidRDefault="00ED691E" w:rsidP="00ED691E">
      <w:pPr>
        <w:pStyle w:val="Titolo2"/>
      </w:pPr>
      <w:r w:rsidRPr="000C4B31">
        <w:t>PRODOTTI RICHIESTI</w:t>
      </w:r>
      <w:r>
        <w:t xml:space="preserve"> </w:t>
      </w:r>
    </w:p>
    <w:p w:rsidR="00ED691E" w:rsidRDefault="00ED691E" w:rsidP="00ED691E">
      <w:r w:rsidRPr="004A62B7">
        <w:t>Nell’ambito</w:t>
      </w:r>
      <w:r>
        <w:t xml:space="preserve"> </w:t>
      </w:r>
      <w:r w:rsidRPr="004A62B7">
        <w:t>de</w:t>
      </w:r>
      <w:r>
        <w:t xml:space="preserve">i rilievi </w:t>
      </w:r>
      <w:r w:rsidRPr="004A62B7">
        <w:t>è</w:t>
      </w:r>
      <w:r>
        <w:t xml:space="preserve"> </w:t>
      </w:r>
      <w:r w:rsidRPr="004A62B7">
        <w:t>compresa</w:t>
      </w:r>
      <w:r>
        <w:t xml:space="preserve"> </w:t>
      </w:r>
      <w:r w:rsidRPr="004A62B7">
        <w:t>la</w:t>
      </w:r>
      <w:r>
        <w:t xml:space="preserve"> </w:t>
      </w:r>
      <w:r w:rsidRPr="004A62B7">
        <w:t>produzione</w:t>
      </w:r>
      <w:r>
        <w:t xml:space="preserve"> </w:t>
      </w:r>
      <w:r w:rsidRPr="004A62B7">
        <w:t>della</w:t>
      </w:r>
      <w:r>
        <w:t xml:space="preserve"> </w:t>
      </w:r>
      <w:r w:rsidRPr="004A62B7">
        <w:t>documentazione</w:t>
      </w:r>
      <w:r>
        <w:t xml:space="preserve"> </w:t>
      </w:r>
      <w:r w:rsidRPr="004A62B7">
        <w:t>al</w:t>
      </w:r>
      <w:r>
        <w:t xml:space="preserve"> </w:t>
      </w:r>
      <w:r w:rsidRPr="004A62B7">
        <w:t>fine</w:t>
      </w:r>
      <w:r>
        <w:t xml:space="preserve"> </w:t>
      </w:r>
      <w:r w:rsidRPr="004A62B7">
        <w:t>di</w:t>
      </w:r>
      <w:r>
        <w:t xml:space="preserve"> </w:t>
      </w:r>
      <w:r w:rsidRPr="004A62B7">
        <w:t>individuare</w:t>
      </w:r>
      <w:r>
        <w:t xml:space="preserve"> </w:t>
      </w:r>
      <w:r w:rsidRPr="004A62B7">
        <w:t>tutti</w:t>
      </w:r>
      <w:r>
        <w:t xml:space="preserve"> </w:t>
      </w:r>
      <w:r w:rsidRPr="004A62B7">
        <w:t>gli</w:t>
      </w:r>
      <w:r>
        <w:t xml:space="preserve"> </w:t>
      </w:r>
      <w:r w:rsidRPr="004A62B7">
        <w:t>elementi</w:t>
      </w:r>
      <w:r>
        <w:t xml:space="preserve"> </w:t>
      </w:r>
      <w:r w:rsidRPr="004A62B7">
        <w:t>necessari</w:t>
      </w:r>
      <w:r>
        <w:t xml:space="preserve"> </w:t>
      </w:r>
      <w:r w:rsidRPr="004A62B7">
        <w:t>per</w:t>
      </w:r>
      <w:r>
        <w:t xml:space="preserve"> </w:t>
      </w:r>
      <w:r w:rsidRPr="004A62B7">
        <w:t>una</w:t>
      </w:r>
      <w:r>
        <w:t xml:space="preserve"> </w:t>
      </w:r>
      <w:r w:rsidRPr="004A62B7">
        <w:t>corretta</w:t>
      </w:r>
      <w:r>
        <w:t xml:space="preserve"> </w:t>
      </w:r>
      <w:r w:rsidRPr="004A62B7">
        <w:t>valutazione</w:t>
      </w:r>
      <w:r>
        <w:t xml:space="preserve"> </w:t>
      </w:r>
      <w:r w:rsidRPr="004A62B7">
        <w:t>del</w:t>
      </w:r>
      <w:r>
        <w:t>la morfologia del sito e della presenza di opere d’arte e impianti e reti.</w:t>
      </w:r>
      <w:r w:rsidRPr="004A62B7">
        <w:t xml:space="preserve"> </w:t>
      </w:r>
    </w:p>
    <w:p w:rsidR="00ED691E" w:rsidRPr="004A62B7" w:rsidRDefault="00ED691E" w:rsidP="00ED691E">
      <w:r>
        <w:t>In particolare dovranno essere restituiti gli elaborati di seguito descritti.</w:t>
      </w:r>
    </w:p>
    <w:p w:rsidR="00ED691E" w:rsidRPr="00F97F7C" w:rsidRDefault="00ED691E" w:rsidP="00ED691E">
      <w:pPr>
        <w:pStyle w:val="Titolo3"/>
        <w:rPr>
          <w:rFonts w:eastAsia="Times New Roman"/>
          <w:lang w:eastAsia="it-IT"/>
        </w:rPr>
      </w:pPr>
      <w:r w:rsidRPr="00F97F7C">
        <w:rPr>
          <w:rFonts w:eastAsia="Times New Roman"/>
          <w:lang w:eastAsia="it-IT"/>
        </w:rPr>
        <w:t>R</w:t>
      </w:r>
      <w:r>
        <w:rPr>
          <w:rFonts w:eastAsia="Times New Roman"/>
          <w:lang w:eastAsia="it-IT"/>
        </w:rPr>
        <w:t>ilievo plano altimetrico</w:t>
      </w:r>
    </w:p>
    <w:p w:rsidR="00ED691E" w:rsidRDefault="00ED691E" w:rsidP="00ED691E">
      <w:r>
        <w:t>Negli elaborati del rilievo d</w:t>
      </w:r>
      <w:r w:rsidRPr="001C225F">
        <w:t>ovranno essere restituite</w:t>
      </w:r>
      <w:r>
        <w:t>:</w:t>
      </w:r>
    </w:p>
    <w:p w:rsidR="00ED691E" w:rsidRDefault="00ED691E" w:rsidP="00ED691E">
      <w:pPr>
        <w:pStyle w:val="Paragrafoelenco"/>
        <w:numPr>
          <w:ilvl w:val="0"/>
          <w:numId w:val="32"/>
        </w:numPr>
      </w:pPr>
      <w:r w:rsidRPr="001C225F">
        <w:t xml:space="preserve">la planimetria </w:t>
      </w:r>
      <w:r>
        <w:t xml:space="preserve">generale </w:t>
      </w:r>
      <w:r w:rsidRPr="001C225F">
        <w:t>quotata dell’area</w:t>
      </w:r>
      <w:r>
        <w:t xml:space="preserve"> in scala 1:500</w:t>
      </w:r>
      <w:r w:rsidRPr="001C225F">
        <w:t>,</w:t>
      </w:r>
    </w:p>
    <w:p w:rsidR="00ED691E" w:rsidRDefault="00ED691E" w:rsidP="00ED691E">
      <w:pPr>
        <w:pStyle w:val="Paragrafoelenco"/>
        <w:numPr>
          <w:ilvl w:val="0"/>
          <w:numId w:val="32"/>
        </w:numPr>
      </w:pPr>
      <w:r>
        <w:t>la planimetria delle opere d’arte in scala 1:50/1:100,</w:t>
      </w:r>
    </w:p>
    <w:p w:rsidR="00ED691E" w:rsidRPr="00CE7C21" w:rsidRDefault="00ED691E" w:rsidP="00ED691E">
      <w:pPr>
        <w:pStyle w:val="Paragrafoelenco"/>
        <w:numPr>
          <w:ilvl w:val="0"/>
          <w:numId w:val="32"/>
        </w:numPr>
      </w:pPr>
      <w:r w:rsidRPr="00CE7C21">
        <w:t>(se richiesto) profilo della strada e del terreno lungo l’asse stradale in scala 1:500/1:50,</w:t>
      </w:r>
    </w:p>
    <w:p w:rsidR="00ED691E" w:rsidRPr="00CE7C21" w:rsidRDefault="00ED691E" w:rsidP="00ED691E">
      <w:pPr>
        <w:pStyle w:val="Paragrafoelenco"/>
        <w:numPr>
          <w:ilvl w:val="0"/>
          <w:numId w:val="32"/>
        </w:numPr>
      </w:pPr>
      <w:r w:rsidRPr="00CE7C21">
        <w:t>(se richiesto) le sezioni stradali a passo non superiore a 20 m in scala 1:50/1:100.</w:t>
      </w:r>
    </w:p>
    <w:p w:rsidR="00ED691E" w:rsidRDefault="00ED691E" w:rsidP="00ED691E">
      <w:r w:rsidRPr="001C225F">
        <w:t xml:space="preserve">Il rilievo dovrà essere redatto e consegnato sia in formato cartaceo in n. 4 copie che in formato digitale, con disegni in formato .DWG </w:t>
      </w:r>
      <w:r>
        <w:t xml:space="preserve">o comunque </w:t>
      </w:r>
      <w:r w:rsidRPr="001C225F">
        <w:t>compatibili</w:t>
      </w:r>
      <w:r>
        <w:t xml:space="preserve">/importabili </w:t>
      </w:r>
      <w:r w:rsidRPr="001C225F">
        <w:t xml:space="preserve">Autocad </w:t>
      </w:r>
      <w:r>
        <w:t>2007 – Autocad Map/Civil 3D 2012</w:t>
      </w:r>
      <w:r w:rsidRPr="001C225F">
        <w:t>.</w:t>
      </w:r>
    </w:p>
    <w:p w:rsidR="00ED691E" w:rsidRPr="001C225F" w:rsidRDefault="00ED691E" w:rsidP="00ED691E"/>
    <w:p w:rsidR="00ED691E" w:rsidRPr="004A62B7" w:rsidRDefault="00ED691E" w:rsidP="00ED691E">
      <w:pPr>
        <w:pStyle w:val="Titolo2"/>
      </w:pPr>
      <w:r w:rsidRPr="004A62B7">
        <w:t xml:space="preserve">TEMPI DI CONSEGNA </w:t>
      </w:r>
    </w:p>
    <w:p w:rsidR="00ED691E" w:rsidRPr="004A62B7" w:rsidRDefault="00ED691E" w:rsidP="00ED691E">
      <w:r w:rsidRPr="004A62B7">
        <w:t>La</w:t>
      </w:r>
      <w:r>
        <w:t xml:space="preserve"> </w:t>
      </w:r>
      <w:r w:rsidRPr="004A62B7">
        <w:t>consegna</w:t>
      </w:r>
      <w:r>
        <w:t xml:space="preserve"> </w:t>
      </w:r>
      <w:r w:rsidRPr="004A62B7">
        <w:t>dei</w:t>
      </w:r>
      <w:r>
        <w:t xml:space="preserve"> </w:t>
      </w:r>
      <w:r w:rsidRPr="004A62B7">
        <w:t>risultati</w:t>
      </w:r>
      <w:r>
        <w:t xml:space="preserve"> </w:t>
      </w:r>
      <w:r w:rsidRPr="004A62B7">
        <w:t>preliminari</w:t>
      </w:r>
      <w:r>
        <w:t xml:space="preserve"> </w:t>
      </w:r>
      <w:r w:rsidRPr="004A62B7">
        <w:t>dovrà</w:t>
      </w:r>
      <w:r>
        <w:t xml:space="preserve"> </w:t>
      </w:r>
      <w:r w:rsidRPr="004A62B7">
        <w:t>avvenire</w:t>
      </w:r>
      <w:r>
        <w:t xml:space="preserve"> </w:t>
      </w:r>
      <w:r w:rsidRPr="004A62B7">
        <w:t>entro</w:t>
      </w:r>
      <w:r>
        <w:t xml:space="preserve"> </w:t>
      </w:r>
      <w:r w:rsidR="00A82645">
        <w:t>…. (</w:t>
      </w:r>
      <w:r>
        <w:t xml:space="preserve"> </w:t>
      </w:r>
      <w:r w:rsidR="00A82645">
        <w:t>….</w:t>
      </w:r>
      <w:r w:rsidRPr="004A62B7">
        <w:t>)</w:t>
      </w:r>
      <w:r>
        <w:t xml:space="preserve"> </w:t>
      </w:r>
      <w:r w:rsidRPr="004A62B7">
        <w:t>giorni</w:t>
      </w:r>
      <w:r>
        <w:t xml:space="preserve"> naturali e consecutivi </w:t>
      </w:r>
      <w:r w:rsidRPr="004A62B7">
        <w:t>dalla</w:t>
      </w:r>
      <w:r>
        <w:t xml:space="preserve"> </w:t>
      </w:r>
      <w:r w:rsidRPr="004A62B7">
        <w:t>data</w:t>
      </w:r>
      <w:r>
        <w:t xml:space="preserve"> </w:t>
      </w:r>
      <w:r w:rsidRPr="004A62B7">
        <w:t>di affidamento</w:t>
      </w:r>
      <w:r>
        <w:t xml:space="preserve"> </w:t>
      </w:r>
      <w:r w:rsidRPr="004A62B7">
        <w:t>dei</w:t>
      </w:r>
      <w:r>
        <w:t xml:space="preserve"> </w:t>
      </w:r>
      <w:r w:rsidRPr="004A62B7">
        <w:t>lavori</w:t>
      </w:r>
      <w:r>
        <w:t xml:space="preserve"> </w:t>
      </w:r>
      <w:r w:rsidRPr="004A62B7">
        <w:t>su</w:t>
      </w:r>
      <w:r>
        <w:t xml:space="preserve"> </w:t>
      </w:r>
      <w:r w:rsidRPr="004A62B7">
        <w:t>supporto</w:t>
      </w:r>
      <w:r>
        <w:t xml:space="preserve"> </w:t>
      </w:r>
      <w:r w:rsidRPr="004A62B7">
        <w:t>digitale.</w:t>
      </w:r>
      <w:r>
        <w:t xml:space="preserve"> </w:t>
      </w:r>
      <w:r w:rsidRPr="004A62B7">
        <w:t>I</w:t>
      </w:r>
      <w:r>
        <w:t xml:space="preserve"> </w:t>
      </w:r>
      <w:r w:rsidRPr="004A62B7">
        <w:t>risultati</w:t>
      </w:r>
      <w:r>
        <w:t xml:space="preserve"> </w:t>
      </w:r>
      <w:r w:rsidRPr="004A62B7">
        <w:t>definitivi</w:t>
      </w:r>
      <w:r>
        <w:t xml:space="preserve"> </w:t>
      </w:r>
      <w:r w:rsidRPr="004A62B7">
        <w:t>dovranno</w:t>
      </w:r>
      <w:r>
        <w:t xml:space="preserve"> </w:t>
      </w:r>
      <w:r w:rsidRPr="004A62B7">
        <w:t>essere consegnati</w:t>
      </w:r>
      <w:r>
        <w:t xml:space="preserve"> </w:t>
      </w:r>
      <w:r w:rsidRPr="004A62B7">
        <w:t>entro</w:t>
      </w:r>
      <w:r>
        <w:t xml:space="preserve"> 10 </w:t>
      </w:r>
      <w:r w:rsidRPr="004A62B7">
        <w:t>(</w:t>
      </w:r>
      <w:r>
        <w:t>dieci</w:t>
      </w:r>
      <w:r w:rsidRPr="004A62B7">
        <w:t>)</w:t>
      </w:r>
      <w:r>
        <w:t xml:space="preserve"> </w:t>
      </w:r>
      <w:r w:rsidRPr="004A62B7">
        <w:t>giorni</w:t>
      </w:r>
      <w:r>
        <w:t xml:space="preserve"> naturali e consecutivi </w:t>
      </w:r>
      <w:r w:rsidRPr="004A62B7">
        <w:t>dalla</w:t>
      </w:r>
      <w:r>
        <w:t xml:space="preserve"> </w:t>
      </w:r>
      <w:r w:rsidRPr="004A62B7">
        <w:t>data</w:t>
      </w:r>
      <w:r>
        <w:t xml:space="preserve"> </w:t>
      </w:r>
      <w:r w:rsidRPr="004A62B7">
        <w:t>di</w:t>
      </w:r>
      <w:r>
        <w:t xml:space="preserve"> </w:t>
      </w:r>
      <w:r w:rsidRPr="004A62B7">
        <w:t>consegna</w:t>
      </w:r>
      <w:r>
        <w:t xml:space="preserve"> </w:t>
      </w:r>
      <w:r w:rsidRPr="004A62B7">
        <w:t>dei</w:t>
      </w:r>
      <w:r>
        <w:t xml:space="preserve"> </w:t>
      </w:r>
      <w:r w:rsidRPr="004A62B7">
        <w:t>risultati</w:t>
      </w:r>
      <w:r>
        <w:t xml:space="preserve"> </w:t>
      </w:r>
      <w:r w:rsidRPr="004A62B7">
        <w:t>preliminari</w:t>
      </w:r>
      <w:r>
        <w:t xml:space="preserve"> </w:t>
      </w:r>
      <w:r w:rsidRPr="004A62B7">
        <w:t>sia</w:t>
      </w:r>
      <w:r>
        <w:t xml:space="preserve"> </w:t>
      </w:r>
      <w:r w:rsidRPr="004A62B7">
        <w:t>su supporto digitale che cartaceo.</w:t>
      </w:r>
    </w:p>
    <w:p w:rsidR="002D1963" w:rsidRDefault="002D1963" w:rsidP="00660492"/>
    <w:p w:rsidR="004A62B7" w:rsidRPr="004A62B7" w:rsidRDefault="004C33C2" w:rsidP="000C4B31">
      <w:pPr>
        <w:pStyle w:val="Titolo2"/>
      </w:pPr>
      <w:r>
        <w:t>PAGAMENTI</w:t>
      </w:r>
    </w:p>
    <w:p w:rsidR="004A62B7" w:rsidRDefault="00ED691E" w:rsidP="004A62B7">
      <w:r>
        <w:t xml:space="preserve">Il pagamento della prestazione </w:t>
      </w:r>
      <w:r w:rsidRPr="004A62B7">
        <w:t xml:space="preserve">avverrà in una unica </w:t>
      </w:r>
      <w:r>
        <w:t xml:space="preserve">soluzione previa fatturazione </w:t>
      </w:r>
      <w:r w:rsidR="002D1963">
        <w:t xml:space="preserve">sull’importo </w:t>
      </w:r>
      <w:r w:rsidR="004A62B7" w:rsidRPr="004A62B7">
        <w:t xml:space="preserve">fissato </w:t>
      </w:r>
      <w:r w:rsidR="002D1963">
        <w:t xml:space="preserve">a base d’asta al netto del ribasso offerto in sede di gara </w:t>
      </w:r>
      <w:r w:rsidR="004C33C2">
        <w:t xml:space="preserve">+ </w:t>
      </w:r>
      <w:r w:rsidR="004A62B7" w:rsidRPr="004A62B7">
        <w:t xml:space="preserve">IVA </w:t>
      </w:r>
      <w:r w:rsidR="002D1963">
        <w:t xml:space="preserve">e </w:t>
      </w:r>
      <w:r w:rsidR="002D1963" w:rsidRPr="00523A50">
        <w:rPr>
          <w:rFonts w:cs="Arial"/>
          <w:bCs/>
          <w:szCs w:val="20"/>
        </w:rPr>
        <w:t>oneri previdenziali (se dovuti)</w:t>
      </w:r>
      <w:r w:rsidR="004C33C2">
        <w:t>.</w:t>
      </w:r>
    </w:p>
    <w:p w:rsidR="002D1963" w:rsidRPr="002D1963" w:rsidRDefault="002D1963" w:rsidP="002D1963">
      <w:r w:rsidRPr="002D1963">
        <w:t>Il pagamento del corrispettivo, dedotte le eventuali penalità in cui il fornitore è incorso secondo quanto previsto dal</w:t>
      </w:r>
      <w:r>
        <w:t>le penali</w:t>
      </w:r>
      <w:r w:rsidRPr="002D1963">
        <w:t xml:space="preserve">, sarà effettuato entro sessanta giorni dalla ricezione di regolare fattura, che dovrà necessariamente riportare il CUP ed il CIG indicati in oggetto previa attestazione di regolare esecuzione </w:t>
      </w:r>
      <w:r>
        <w:t xml:space="preserve">dei servizi </w:t>
      </w:r>
      <w:r w:rsidRPr="002D1963">
        <w:t xml:space="preserve">da parte del Responsabile </w:t>
      </w:r>
      <w:r>
        <w:t xml:space="preserve">Unico </w:t>
      </w:r>
      <w:r w:rsidRPr="002D1963">
        <w:t xml:space="preserve">del </w:t>
      </w:r>
      <w:r>
        <w:t>P</w:t>
      </w:r>
      <w:r w:rsidRPr="002D1963">
        <w:t>rocedimento.</w:t>
      </w:r>
    </w:p>
    <w:p w:rsidR="002D1963" w:rsidRPr="002D1963" w:rsidRDefault="002D1963" w:rsidP="002D1963">
      <w:r w:rsidRPr="002D1963">
        <w:t>Il pagamento sar</w:t>
      </w:r>
      <w:r>
        <w:t>à</w:t>
      </w:r>
      <w:r w:rsidRPr="002D1963">
        <w:t xml:space="preserve"> eseguito unicamente mediante bonifico su conto corrente dedicato che dovrà essere comunicato dal soggetto affidatario ai sensi delle disposizioni sulla tracciabilità dei pagamenti.</w:t>
      </w:r>
    </w:p>
    <w:p w:rsidR="002D1963" w:rsidRDefault="002D1963" w:rsidP="004A62B7"/>
    <w:p w:rsidR="004C33C2" w:rsidRDefault="004C33C2" w:rsidP="004C33C2">
      <w:pPr>
        <w:pStyle w:val="Titolo2"/>
      </w:pPr>
      <w:r>
        <w:t>TRACCIABILITÀ DEI FLUSSI FINANZIARI</w:t>
      </w:r>
    </w:p>
    <w:p w:rsidR="004C33C2" w:rsidRDefault="004C33C2" w:rsidP="004C33C2">
      <w:r>
        <w:t>L'appaltatore, ai sensi dell'art. 3 della legge n° 136/2010, assume l'obbligo di tracciabilità dei flussi finanziari derivanti dal presente contratto.</w:t>
      </w:r>
    </w:p>
    <w:p w:rsidR="004C33C2" w:rsidRDefault="004C33C2" w:rsidP="004C33C2">
      <w:r>
        <w:t>Conseguentemente ogni pagamento relativo al presente contratto deve essere effettuato mediante bonifico bancario o postale su conto corrente bancario/postale dedicato, anche in via non esclusiva, ai sensi della legge 136 del 13/08/2010, art. 3 commi 1 e 8, pena la risoluzione immediata del contratto.</w:t>
      </w:r>
    </w:p>
    <w:p w:rsidR="004C33C2" w:rsidRDefault="004C33C2" w:rsidP="004C33C2">
      <w:r>
        <w:t>Il bonifico deve riportante il Codice Unico di Progetto (CUP) ed il Codice identificativo di Gara (CIG).</w:t>
      </w:r>
    </w:p>
    <w:p w:rsidR="004C33C2" w:rsidRDefault="004C33C2" w:rsidP="004C33C2">
      <w:r>
        <w:t>L’appaltatore, ai sensi dell’art. 3 della legge 136/2010, è obbligato a comunicare alla stazione appaltante, entro 7 giorni dall’accensione, gli estremi identificativi dei conti dedicati, oltre alle generalità ed al codice fiscale delle persone delegate ad operare su di essi.</w:t>
      </w:r>
    </w:p>
    <w:p w:rsidR="004C33C2" w:rsidRDefault="004C33C2" w:rsidP="004C33C2">
      <w:r>
        <w:lastRenderedPageBreak/>
        <w:t>Il mancato rispetto del richiamato art. 3 della legge 136/2010 comporta la risoluzione del contratto.</w:t>
      </w:r>
    </w:p>
    <w:p w:rsidR="004C33C2" w:rsidRDefault="004C33C2" w:rsidP="004C33C2">
      <w:r>
        <w:t>In caso di cessione del corrispettivo di appalto successiva alla stipula del contratto, il relativo atto deve indicare con precisione le generalità del concessionario ed il luogo del pagamento delle somme cedute.</w:t>
      </w:r>
    </w:p>
    <w:p w:rsidR="004C33C2" w:rsidRPr="004A62B7" w:rsidRDefault="004C33C2" w:rsidP="004C33C2">
      <w:r w:rsidRPr="004C33C2">
        <w:t>In difetto delle indicazioni sopra riportate nessuna responsabilità può attribuirsi alla stazione appaltante per pagamenti a persone non autorizzate dall’Appaltatore a riscuotere.</w:t>
      </w:r>
    </w:p>
    <w:p w:rsidR="004A62B7" w:rsidRPr="004A62B7" w:rsidRDefault="004A62B7" w:rsidP="000C4B31">
      <w:pPr>
        <w:pStyle w:val="Titolo2"/>
      </w:pPr>
      <w:r w:rsidRPr="004A62B7">
        <w:t xml:space="preserve">PENALI </w:t>
      </w:r>
      <w:r w:rsidR="002D1963">
        <w:t>E PREMI</w:t>
      </w:r>
    </w:p>
    <w:p w:rsidR="004C33C2" w:rsidRDefault="004C33C2" w:rsidP="004C33C2">
      <w:r>
        <w:t xml:space="preserve">In applicazione dell’art. </w:t>
      </w:r>
      <w:r w:rsidR="00A177F0">
        <w:t>257</w:t>
      </w:r>
      <w:r>
        <w:t xml:space="preserve"> del D.P.R. 207/2010, l’</w:t>
      </w:r>
      <w:r w:rsidR="002D1963">
        <w:t>appaltatore</w:t>
      </w:r>
      <w:r>
        <w:t xml:space="preserve"> sarà assoggettat</w:t>
      </w:r>
      <w:r w:rsidR="002D1963">
        <w:t>o</w:t>
      </w:r>
      <w:r>
        <w:t xml:space="preserve"> alla penale dell’1 per mille dell’importo </w:t>
      </w:r>
      <w:r w:rsidR="00A177F0">
        <w:t xml:space="preserve">della relativa fase di verifica della progettazione </w:t>
      </w:r>
      <w:r>
        <w:t>netto contrattuale per ogni giorno naturale di ritardo tra la data indicata nel</w:t>
      </w:r>
      <w:r w:rsidR="002D1963">
        <w:t>l’attestazione di regolare esecuzione rilasciata dal RUP</w:t>
      </w:r>
      <w:r>
        <w:t xml:space="preserve"> e quella contrattualmente stabilita tenuto conto delle eventuali sospensioni disposte e proroghe concesse, salvo le procedure previste dallo stesso art. </w:t>
      </w:r>
      <w:r w:rsidR="00A177F0">
        <w:t>257</w:t>
      </w:r>
      <w:r>
        <w:t xml:space="preserve"> e la rivalsa dei danni maggiori.</w:t>
      </w:r>
    </w:p>
    <w:p w:rsidR="004C33C2" w:rsidRDefault="004C33C2" w:rsidP="004C33C2">
      <w:r>
        <w:t xml:space="preserve">L’ammontare complessivo della penale di cui sopra non potrà superare complessivamente il 10% dell’ammontare </w:t>
      </w:r>
      <w:r w:rsidR="00A177F0">
        <w:t xml:space="preserve">complessivo </w:t>
      </w:r>
      <w:r>
        <w:t>netto contrattuale, da determinarsi in relazione all’entità delle conseguenze legate all’eventuale ritardo.</w:t>
      </w:r>
    </w:p>
    <w:p w:rsidR="00A840AC" w:rsidRDefault="00A840AC" w:rsidP="004C33C2">
      <w:r>
        <w:t>Il ritardo nella consegna della verifica di ciascuna fase non potrà comunque superare 15 (quindici) giorni.</w:t>
      </w:r>
    </w:p>
    <w:p w:rsidR="00A840AC" w:rsidRPr="00A840AC" w:rsidRDefault="00A840AC" w:rsidP="00A840AC">
      <w:r w:rsidRPr="00A840AC">
        <w:t>In caso di ulteriore ritardo questa Amministrazione ha facoltà di dichiarare la risoluzione del contratto, salvo il risarcimento dell’eventuale maggior danno.</w:t>
      </w:r>
    </w:p>
    <w:p w:rsidR="004A62B7" w:rsidRDefault="004C33C2" w:rsidP="004C33C2">
      <w:r>
        <w:t xml:space="preserve">Non </w:t>
      </w:r>
      <w:r w:rsidR="002D1963">
        <w:t>è</w:t>
      </w:r>
      <w:r>
        <w:t xml:space="preserve"> previsto il riconoscimento di alcun premio di accelerazione.</w:t>
      </w:r>
    </w:p>
    <w:p w:rsidR="00A840AC" w:rsidRDefault="00A840AC" w:rsidP="00A840AC">
      <w:r w:rsidRPr="00A840AC">
        <w:t>Per tutto quanto non previsto dalla presente nota si fa rinvio alle norme del codice civile.</w:t>
      </w:r>
    </w:p>
    <w:p w:rsidR="00795D3F" w:rsidRPr="00A840AC" w:rsidRDefault="00795D3F" w:rsidP="00A840AC"/>
    <w:p w:rsidR="00795D3F" w:rsidRDefault="00795D3F" w:rsidP="00795D3F">
      <w:pPr>
        <w:pStyle w:val="Titolo2"/>
      </w:pPr>
      <w:r>
        <w:t>GARANZIA FIDEIUSSORIA A TITOLO DI CAUZIONE DEFINITIVA</w:t>
      </w:r>
    </w:p>
    <w:p w:rsidR="00082374" w:rsidRDefault="00795D3F" w:rsidP="00795D3F">
      <w:r>
        <w:t>A garanzia degli obblighi assunti con il presente contratto e di ogni altro obbligo consequenziale, l’Appaltatore, ha costituito, in base all’art. 113 del D.Lgs. 163/2006, il deposito cauzionale mediante garanzia fidejussoria rilasciata, a favore del Commissario Straordinario Delegato - D.P.C.M. 21 gennaio 2011, dalla __________________________, n° _______ in data _____________, fino alla concorrenza di €____________ (euro ____________________________), corrispondente al _______% dell’importo contrattuale avente validità fino a</w:t>
      </w:r>
      <w:r w:rsidR="00082374">
        <w:t>ll’emissione del certificato di regolare esecuzione finale da parte del RUP.</w:t>
      </w:r>
    </w:p>
    <w:p w:rsidR="00795D3F" w:rsidRDefault="00795D3F" w:rsidP="00795D3F">
      <w:r>
        <w:t>La cauzione garantisce l’adempimento di tutte le obbligazioni nascenti dal contratto, del risarcimento dei danni derivanti dall’inadempienza delle obbligazioni stesse, del rimborso di somme eventualmente corrisposte in più dalla stazione appaltante, delle spese sostenute per il completamento dei lavori nel caso di rescissione del contratto, del pagamento di quanto dovuto dall’Appaltatore per le inadempienze derivanti dall’inosservanza di norme e prescrizioni dei contratti collettivi, delle leggi e regolamenti sulla tutela, protezione, assicurazione, assistenza e sicurezza fisica dei lavoratori comunque presenti in cantiere, nonché della tacitazione di crediti esposti da terzi verso l’Appaltatore, fatto salvo, in tutti i casi, ogni altra azione ove la cauzione non risultasse sufficiente.</w:t>
      </w:r>
    </w:p>
    <w:p w:rsidR="00082374" w:rsidRDefault="00082374" w:rsidP="00795D3F"/>
    <w:p w:rsidR="00BB3AF6" w:rsidRPr="00A840AC" w:rsidRDefault="00BB3AF6" w:rsidP="00A840AC">
      <w:pPr>
        <w:pStyle w:val="Titolo2"/>
      </w:pPr>
      <w:r w:rsidRPr="00A840AC">
        <w:t>SUBAPPALTO</w:t>
      </w:r>
    </w:p>
    <w:p w:rsidR="00BB3AF6" w:rsidRPr="00A840AC" w:rsidRDefault="00BB3AF6" w:rsidP="00A840AC">
      <w:r w:rsidRPr="00A840AC">
        <w:t xml:space="preserve">Il soggetto affidatario del contratto non potrà subappaltare a terzi nessuna parte della fornitura di servizi senza il consenso scritto di questa Amministrazione. </w:t>
      </w:r>
    </w:p>
    <w:p w:rsidR="00BB3AF6" w:rsidRDefault="00BB3AF6" w:rsidP="00A840AC">
      <w:r w:rsidRPr="00A840AC">
        <w:t xml:space="preserve">In ogni caso, il fornitore non rimane in alcun modo sollevato dai suoi obblighi contrattuali nei confronti dell’Amministrazione. </w:t>
      </w:r>
    </w:p>
    <w:p w:rsidR="00082374" w:rsidRPr="00A840AC" w:rsidRDefault="00082374" w:rsidP="00A840AC"/>
    <w:p w:rsidR="00082374" w:rsidRDefault="00082374" w:rsidP="00082374">
      <w:pPr>
        <w:pStyle w:val="Titolo2"/>
      </w:pPr>
      <w:r>
        <w:t>ELEZIONE DEL DOMICILIO DELL’APPALTATORE</w:t>
      </w:r>
    </w:p>
    <w:p w:rsidR="00BB3AF6" w:rsidRDefault="00082374" w:rsidP="00082374">
      <w:r>
        <w:t xml:space="preserve">Ai sensi dell’art. 2, comma 1 del Capitolato Generale d’Appalto, l’Appaltatore elegge il proprio domicilio legale, per tutta la durata dell’appalto, presso l’indirizzo apposto nella domanda di partecipazione alla gara, </w:t>
      </w:r>
      <w:r>
        <w:lastRenderedPageBreak/>
        <w:t>per cui tutte le intimazioni, assegnazioni di termini ed ogni altra notificazione o comunicazione verranno effettuate al suddetto domicilio.</w:t>
      </w:r>
    </w:p>
    <w:p w:rsidR="00082374" w:rsidRPr="004A62B7" w:rsidRDefault="00082374" w:rsidP="00082374"/>
    <w:p w:rsidR="004A62B7" w:rsidRPr="004A62B7" w:rsidRDefault="004A62B7" w:rsidP="000C4B31">
      <w:pPr>
        <w:pStyle w:val="Titolo2"/>
      </w:pPr>
      <w:r w:rsidRPr="004A62B7">
        <w:t xml:space="preserve">VINCOLI DI RISERVATEZZA E PROPRIETÀ DEI RISULTATI </w:t>
      </w:r>
    </w:p>
    <w:p w:rsidR="004A62B7" w:rsidRDefault="004A62B7" w:rsidP="004A62B7">
      <w:r w:rsidRPr="004A62B7">
        <w:t>L’Impresa si impegna espressamente a considerare come soggetti a vincolo di riservatezza tutti i dati e le informazioni acquisiti</w:t>
      </w:r>
      <w:r w:rsidR="00474908">
        <w:t xml:space="preserve"> </w:t>
      </w:r>
      <w:r w:rsidRPr="004A62B7">
        <w:t>nell’esecuzione</w:t>
      </w:r>
      <w:r w:rsidR="00474908">
        <w:t xml:space="preserve"> </w:t>
      </w:r>
      <w:r w:rsidRPr="004A62B7">
        <w:t>dei</w:t>
      </w:r>
      <w:r w:rsidR="00474908">
        <w:t xml:space="preserve"> </w:t>
      </w:r>
      <w:r w:rsidRPr="004A62B7">
        <w:t>lavori.</w:t>
      </w:r>
      <w:r w:rsidR="00474908">
        <w:t xml:space="preserve"> </w:t>
      </w:r>
      <w:r w:rsidRPr="004A62B7">
        <w:t>I</w:t>
      </w:r>
      <w:r w:rsidR="00474908">
        <w:t xml:space="preserve"> </w:t>
      </w:r>
      <w:r w:rsidRPr="004A62B7">
        <w:t>risultati</w:t>
      </w:r>
      <w:r w:rsidR="00474908">
        <w:t xml:space="preserve"> </w:t>
      </w:r>
      <w:r w:rsidRPr="004A62B7">
        <w:t>ottenuti</w:t>
      </w:r>
      <w:r w:rsidR="00474908">
        <w:t xml:space="preserve"> </w:t>
      </w:r>
      <w:r w:rsidRPr="004A62B7">
        <w:t>sono</w:t>
      </w:r>
      <w:r w:rsidR="00474908">
        <w:t xml:space="preserve"> </w:t>
      </w:r>
      <w:r w:rsidRPr="004A62B7">
        <w:t>di</w:t>
      </w:r>
      <w:r w:rsidR="00474908">
        <w:t xml:space="preserve"> </w:t>
      </w:r>
      <w:r w:rsidRPr="004A62B7">
        <w:t>proprietà</w:t>
      </w:r>
      <w:r w:rsidR="00474908">
        <w:t xml:space="preserve"> </w:t>
      </w:r>
      <w:r w:rsidRPr="004A62B7">
        <w:t>della</w:t>
      </w:r>
      <w:r w:rsidR="00474908">
        <w:t xml:space="preserve"> </w:t>
      </w:r>
      <w:r w:rsidRPr="004A62B7">
        <w:t>Regione</w:t>
      </w:r>
      <w:r w:rsidR="00474908">
        <w:t xml:space="preserve"> </w:t>
      </w:r>
      <w:r w:rsidRPr="004A62B7">
        <w:t>Basilicata</w:t>
      </w:r>
      <w:r w:rsidR="00474908">
        <w:t xml:space="preserve"> </w:t>
      </w:r>
      <w:r w:rsidRPr="004A62B7">
        <w:t>la</w:t>
      </w:r>
      <w:r w:rsidR="00474908">
        <w:t xml:space="preserve"> </w:t>
      </w:r>
      <w:r w:rsidRPr="004A62B7">
        <w:t>quale</w:t>
      </w:r>
      <w:r w:rsidR="00474908">
        <w:t xml:space="preserve"> </w:t>
      </w:r>
      <w:r w:rsidRPr="004A62B7">
        <w:t>utilizzerà liberamente</w:t>
      </w:r>
      <w:r w:rsidR="00474908">
        <w:t xml:space="preserve"> </w:t>
      </w:r>
      <w:r w:rsidRPr="004A62B7">
        <w:t>tutti</w:t>
      </w:r>
      <w:r w:rsidR="00474908">
        <w:t xml:space="preserve"> </w:t>
      </w:r>
      <w:r w:rsidRPr="004A62B7">
        <w:t>gli</w:t>
      </w:r>
      <w:r w:rsidR="00474908">
        <w:t xml:space="preserve"> </w:t>
      </w:r>
      <w:r w:rsidRPr="004A62B7">
        <w:t>elaborati.</w:t>
      </w:r>
      <w:r w:rsidR="00474908">
        <w:t xml:space="preserve"> </w:t>
      </w:r>
      <w:r w:rsidRPr="004A62B7">
        <w:t>L’Impresa</w:t>
      </w:r>
      <w:r w:rsidR="00474908">
        <w:t xml:space="preserve"> </w:t>
      </w:r>
      <w:r w:rsidRPr="004A62B7">
        <w:t>si</w:t>
      </w:r>
      <w:r w:rsidR="00474908">
        <w:t xml:space="preserve"> </w:t>
      </w:r>
      <w:r w:rsidRPr="004A62B7">
        <w:t>impegna</w:t>
      </w:r>
      <w:r w:rsidR="00474908">
        <w:t xml:space="preserve"> </w:t>
      </w:r>
      <w:r w:rsidRPr="004A62B7">
        <w:t>affinché</w:t>
      </w:r>
      <w:r w:rsidR="00474908">
        <w:t xml:space="preserve"> </w:t>
      </w:r>
      <w:r w:rsidRPr="004A62B7">
        <w:t>nessun</w:t>
      </w:r>
      <w:r w:rsidR="00474908">
        <w:t xml:space="preserve"> </w:t>
      </w:r>
      <w:r w:rsidRPr="004A62B7">
        <w:t>prodotto</w:t>
      </w:r>
      <w:r w:rsidR="00474908">
        <w:t xml:space="preserve"> </w:t>
      </w:r>
      <w:r w:rsidRPr="004A62B7">
        <w:t>di</w:t>
      </w:r>
      <w:r w:rsidR="00474908">
        <w:t xml:space="preserve"> </w:t>
      </w:r>
      <w:r w:rsidRPr="004A62B7">
        <w:t>questo</w:t>
      </w:r>
      <w:r w:rsidR="00474908">
        <w:t xml:space="preserve"> </w:t>
      </w:r>
      <w:r w:rsidRPr="004A62B7">
        <w:t>affidamento</w:t>
      </w:r>
      <w:r w:rsidR="00474908">
        <w:t xml:space="preserve"> </w:t>
      </w:r>
      <w:r w:rsidRPr="004A62B7">
        <w:t>sia</w:t>
      </w:r>
      <w:r w:rsidR="00474908">
        <w:t xml:space="preserve"> </w:t>
      </w:r>
      <w:r w:rsidRPr="004A62B7">
        <w:t xml:space="preserve">utilizzato, anche per soli fini scientifici, senza l’autorizzazione della Regione. </w:t>
      </w:r>
    </w:p>
    <w:p w:rsidR="004C33C2" w:rsidRDefault="004C33C2" w:rsidP="004A62B7"/>
    <w:p w:rsidR="004A62B7" w:rsidRDefault="004C33C2" w:rsidP="004C33C2">
      <w:pPr>
        <w:tabs>
          <w:tab w:val="center" w:pos="1701"/>
          <w:tab w:val="center" w:pos="7797"/>
        </w:tabs>
      </w:pPr>
      <w:r>
        <w:tab/>
      </w:r>
      <w:r w:rsidR="00706C70">
        <w:t>L’Appaltatore</w:t>
      </w:r>
      <w:r w:rsidR="004A62B7" w:rsidRPr="004A62B7">
        <w:t xml:space="preserve"> </w:t>
      </w:r>
      <w:r>
        <w:tab/>
      </w:r>
      <w:r w:rsidR="004A62B7" w:rsidRPr="004A62B7">
        <w:t>Il RUP</w:t>
      </w:r>
    </w:p>
    <w:p w:rsidR="004178FB" w:rsidRPr="004A62B7" w:rsidRDefault="004178FB" w:rsidP="004C33C2">
      <w:pPr>
        <w:tabs>
          <w:tab w:val="center" w:pos="1701"/>
          <w:tab w:val="center" w:pos="7797"/>
        </w:tabs>
      </w:pPr>
      <w:r>
        <w:tab/>
      </w:r>
      <w:r>
        <w:tab/>
        <w:t>(</w:t>
      </w:r>
      <w:r w:rsidR="00A82645">
        <w:t>………………………….</w:t>
      </w:r>
      <w:bookmarkStart w:id="2" w:name="_GoBack"/>
      <w:bookmarkEnd w:id="2"/>
      <w:r>
        <w:t>)</w:t>
      </w:r>
    </w:p>
    <w:p w:rsidR="004C33C2" w:rsidRDefault="004C33C2" w:rsidP="004C33C2">
      <w:pPr>
        <w:tabs>
          <w:tab w:val="center" w:pos="1701"/>
          <w:tab w:val="center" w:pos="7797"/>
        </w:tabs>
      </w:pPr>
    </w:p>
    <w:p w:rsidR="00BF675E" w:rsidRPr="004A62B7" w:rsidRDefault="004C33C2" w:rsidP="004C33C2">
      <w:pPr>
        <w:tabs>
          <w:tab w:val="center" w:pos="1701"/>
          <w:tab w:val="center" w:pos="7797"/>
        </w:tabs>
      </w:pPr>
      <w:r>
        <w:tab/>
      </w:r>
      <w:r w:rsidR="004A62B7" w:rsidRPr="004A62B7">
        <w:t>______________________________</w:t>
      </w:r>
      <w:r w:rsidR="00474908">
        <w:t xml:space="preserve"> </w:t>
      </w:r>
      <w:r>
        <w:tab/>
      </w:r>
      <w:r w:rsidR="004A62B7" w:rsidRPr="004A62B7">
        <w:t>_______________________________</w:t>
      </w:r>
    </w:p>
    <w:sectPr w:rsidR="00BF675E" w:rsidRPr="004A62B7" w:rsidSect="004178FB">
      <w:footerReference w:type="default" r:id="rId9"/>
      <w:pgSz w:w="11906" w:h="16838"/>
      <w:pgMar w:top="1417" w:right="1134" w:bottom="1701" w:left="1134" w:header="708" w:footer="35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F21" w:rsidRDefault="00D85F21" w:rsidP="0070033B">
      <w:pPr>
        <w:spacing w:line="240" w:lineRule="auto"/>
      </w:pPr>
      <w:r>
        <w:separator/>
      </w:r>
    </w:p>
  </w:endnote>
  <w:endnote w:type="continuationSeparator" w:id="0">
    <w:p w:rsidR="00D85F21" w:rsidRDefault="00D85F21" w:rsidP="007003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80" w:type="dxa"/>
      <w:tblInd w:w="-72" w:type="dxa"/>
      <w:tblBorders>
        <w:top w:val="single" w:sz="4" w:space="0" w:color="auto"/>
        <w:insideH w:val="single" w:sz="4" w:space="0" w:color="auto"/>
        <w:insideV w:val="single" w:sz="4" w:space="0" w:color="auto"/>
      </w:tblBorders>
      <w:tblLook w:val="01E0" w:firstRow="1" w:lastRow="1" w:firstColumn="1" w:lastColumn="1" w:noHBand="0" w:noVBand="0"/>
    </w:tblPr>
    <w:tblGrid>
      <w:gridCol w:w="10080"/>
    </w:tblGrid>
    <w:tr w:rsidR="0070033B" w:rsidRPr="00434AA9" w:rsidTr="00E7216D">
      <w:tc>
        <w:tcPr>
          <w:tcW w:w="10080" w:type="dxa"/>
          <w:tcBorders>
            <w:top w:val="nil"/>
            <w:left w:val="nil"/>
            <w:bottom w:val="nil"/>
            <w:right w:val="nil"/>
          </w:tcBorders>
          <w:shd w:val="clear" w:color="auto" w:fill="auto"/>
        </w:tcPr>
        <w:p w:rsidR="0070033B" w:rsidRPr="00434AA9" w:rsidRDefault="0070033B" w:rsidP="00E7216D">
          <w:pPr>
            <w:tabs>
              <w:tab w:val="right" w:leader="underscore" w:pos="9864"/>
            </w:tabs>
            <w:spacing w:line="120" w:lineRule="atLeast"/>
            <w:rPr>
              <w:rFonts w:ascii="Arial Narrow" w:hAnsi="Arial Narrow"/>
              <w:sz w:val="14"/>
              <w:szCs w:val="14"/>
            </w:rPr>
          </w:pPr>
          <w:r w:rsidRPr="00434AA9">
            <w:rPr>
              <w:rFonts w:ascii="Arial Narrow" w:hAnsi="Arial Narrow"/>
              <w:sz w:val="14"/>
              <w:szCs w:val="14"/>
            </w:rPr>
            <w:tab/>
            <w:t xml:space="preserve">Pag. </w:t>
          </w:r>
          <w:r w:rsidRPr="00434AA9">
            <w:rPr>
              <w:rFonts w:ascii="Arial Narrow" w:hAnsi="Arial Narrow"/>
              <w:sz w:val="14"/>
              <w:szCs w:val="14"/>
            </w:rPr>
            <w:fldChar w:fldCharType="begin"/>
          </w:r>
          <w:r w:rsidRPr="00434AA9">
            <w:rPr>
              <w:rFonts w:ascii="Arial Narrow" w:hAnsi="Arial Narrow"/>
              <w:sz w:val="14"/>
              <w:szCs w:val="14"/>
            </w:rPr>
            <w:instrText xml:space="preserve"> PAGE </w:instrText>
          </w:r>
          <w:r w:rsidRPr="00434AA9">
            <w:rPr>
              <w:rFonts w:ascii="Arial Narrow" w:hAnsi="Arial Narrow"/>
              <w:sz w:val="14"/>
              <w:szCs w:val="14"/>
            </w:rPr>
            <w:fldChar w:fldCharType="separate"/>
          </w:r>
          <w:r w:rsidR="00A82645">
            <w:rPr>
              <w:rFonts w:ascii="Arial Narrow" w:hAnsi="Arial Narrow"/>
              <w:noProof/>
              <w:sz w:val="14"/>
              <w:szCs w:val="14"/>
            </w:rPr>
            <w:t>2</w:t>
          </w:r>
          <w:r w:rsidRPr="00434AA9">
            <w:rPr>
              <w:rFonts w:ascii="Arial Narrow" w:hAnsi="Arial Narrow"/>
              <w:sz w:val="14"/>
              <w:szCs w:val="14"/>
            </w:rPr>
            <w:fldChar w:fldCharType="end"/>
          </w:r>
          <w:r w:rsidRPr="00434AA9">
            <w:rPr>
              <w:rFonts w:ascii="Arial Narrow" w:hAnsi="Arial Narrow"/>
              <w:sz w:val="14"/>
              <w:szCs w:val="14"/>
            </w:rPr>
            <w:t xml:space="preserve"> di </w:t>
          </w:r>
          <w:r w:rsidRPr="00434AA9">
            <w:rPr>
              <w:rFonts w:ascii="Arial Narrow" w:hAnsi="Arial Narrow"/>
              <w:sz w:val="14"/>
              <w:szCs w:val="14"/>
            </w:rPr>
            <w:fldChar w:fldCharType="begin"/>
          </w:r>
          <w:r w:rsidRPr="00434AA9">
            <w:rPr>
              <w:rFonts w:ascii="Arial Narrow" w:hAnsi="Arial Narrow"/>
              <w:sz w:val="14"/>
              <w:szCs w:val="14"/>
            </w:rPr>
            <w:instrText xml:space="preserve"> NUMPAGES </w:instrText>
          </w:r>
          <w:r w:rsidRPr="00434AA9">
            <w:rPr>
              <w:rFonts w:ascii="Arial Narrow" w:hAnsi="Arial Narrow"/>
              <w:sz w:val="14"/>
              <w:szCs w:val="14"/>
            </w:rPr>
            <w:fldChar w:fldCharType="separate"/>
          </w:r>
          <w:r w:rsidR="00A82645">
            <w:rPr>
              <w:rFonts w:ascii="Arial Narrow" w:hAnsi="Arial Narrow"/>
              <w:noProof/>
              <w:sz w:val="14"/>
              <w:szCs w:val="14"/>
            </w:rPr>
            <w:t>4</w:t>
          </w:r>
          <w:r w:rsidRPr="00434AA9">
            <w:rPr>
              <w:rFonts w:ascii="Arial Narrow" w:hAnsi="Arial Narrow"/>
              <w:sz w:val="14"/>
              <w:szCs w:val="14"/>
            </w:rPr>
            <w:fldChar w:fldCharType="end"/>
          </w:r>
        </w:p>
      </w:tc>
    </w:tr>
    <w:tr w:rsidR="0070033B" w:rsidRPr="00075923" w:rsidTr="00E7216D">
      <w:tc>
        <w:tcPr>
          <w:tcW w:w="10080" w:type="dxa"/>
          <w:tcBorders>
            <w:top w:val="nil"/>
            <w:left w:val="nil"/>
            <w:bottom w:val="nil"/>
            <w:right w:val="nil"/>
          </w:tcBorders>
          <w:shd w:val="clear" w:color="auto" w:fill="auto"/>
        </w:tcPr>
        <w:p w:rsidR="0070033B" w:rsidRPr="00075923" w:rsidRDefault="0070033B" w:rsidP="00E7216D">
          <w:pPr>
            <w:spacing w:line="120" w:lineRule="atLeast"/>
            <w:rPr>
              <w:rFonts w:ascii="Arial Narrow" w:hAnsi="Arial Narrow"/>
              <w:b/>
              <w:sz w:val="18"/>
              <w:szCs w:val="18"/>
            </w:rPr>
          </w:pPr>
        </w:p>
        <w:p w:rsidR="00213BFD" w:rsidRDefault="00213BFD" w:rsidP="00E7216D">
          <w:pPr>
            <w:spacing w:line="120" w:lineRule="atLeast"/>
            <w:rPr>
              <w:rFonts w:ascii="Arial Narrow" w:hAnsi="Arial Narrow"/>
              <w:b/>
              <w:sz w:val="18"/>
              <w:szCs w:val="18"/>
            </w:rPr>
          </w:pPr>
          <w:r>
            <w:rPr>
              <w:rFonts w:ascii="Arial Narrow" w:hAnsi="Arial Narrow"/>
              <w:b/>
              <w:sz w:val="18"/>
              <w:szCs w:val="18"/>
            </w:rPr>
            <w:t>Per presa visione e accettazione delle condizioni</w:t>
          </w:r>
          <w:r w:rsidR="0070033B" w:rsidRPr="00075923">
            <w:rPr>
              <w:rFonts w:ascii="Arial Narrow" w:hAnsi="Arial Narrow"/>
              <w:b/>
              <w:sz w:val="18"/>
              <w:szCs w:val="18"/>
            </w:rPr>
            <w:t>.</w:t>
          </w:r>
        </w:p>
        <w:p w:rsidR="00213BFD" w:rsidRDefault="00213BFD" w:rsidP="00213BFD">
          <w:pPr>
            <w:tabs>
              <w:tab w:val="right" w:pos="9853"/>
            </w:tabs>
            <w:spacing w:line="120" w:lineRule="atLeast"/>
            <w:rPr>
              <w:rFonts w:ascii="Arial Narrow" w:hAnsi="Arial Narrow"/>
              <w:b/>
              <w:sz w:val="18"/>
              <w:szCs w:val="18"/>
            </w:rPr>
          </w:pPr>
          <w:r>
            <w:rPr>
              <w:rFonts w:ascii="Arial Narrow" w:hAnsi="Arial Narrow"/>
              <w:b/>
              <w:sz w:val="18"/>
              <w:szCs w:val="18"/>
            </w:rPr>
            <w:t xml:space="preserve">Data, </w:t>
          </w:r>
          <w:r w:rsidRPr="00075923">
            <w:rPr>
              <w:rFonts w:ascii="Arial Narrow" w:hAnsi="Arial Narrow"/>
              <w:b/>
              <w:sz w:val="18"/>
              <w:szCs w:val="18"/>
            </w:rPr>
            <w:t xml:space="preserve">___________________ </w:t>
          </w:r>
          <w:r>
            <w:rPr>
              <w:rFonts w:ascii="Arial Narrow" w:hAnsi="Arial Narrow"/>
              <w:b/>
              <w:sz w:val="18"/>
              <w:szCs w:val="18"/>
            </w:rPr>
            <w:tab/>
          </w:r>
          <w:r w:rsidR="00A82645">
            <w:rPr>
              <w:rFonts w:ascii="Arial Narrow" w:hAnsi="Arial Narrow"/>
              <w:b/>
              <w:sz w:val="18"/>
              <w:szCs w:val="18"/>
            </w:rPr>
            <w:t xml:space="preserve">Il professionista </w:t>
          </w:r>
          <w:r w:rsidRPr="00075923">
            <w:rPr>
              <w:rFonts w:ascii="Arial Narrow" w:hAnsi="Arial Narrow"/>
              <w:b/>
              <w:sz w:val="18"/>
              <w:szCs w:val="18"/>
            </w:rPr>
            <w:t xml:space="preserve"> ___</w:t>
          </w:r>
          <w:r>
            <w:rPr>
              <w:rFonts w:ascii="Arial Narrow" w:hAnsi="Arial Narrow"/>
              <w:b/>
              <w:sz w:val="18"/>
              <w:szCs w:val="18"/>
            </w:rPr>
            <w:t>______</w:t>
          </w:r>
          <w:r w:rsidRPr="00075923">
            <w:rPr>
              <w:rFonts w:ascii="Arial Narrow" w:hAnsi="Arial Narrow"/>
              <w:b/>
              <w:sz w:val="18"/>
              <w:szCs w:val="18"/>
            </w:rPr>
            <w:t>_________</w:t>
          </w:r>
          <w:r>
            <w:rPr>
              <w:rFonts w:ascii="Arial Narrow" w:hAnsi="Arial Narrow"/>
              <w:b/>
              <w:sz w:val="18"/>
              <w:szCs w:val="18"/>
            </w:rPr>
            <w:t>________________</w:t>
          </w:r>
          <w:r w:rsidRPr="00075923">
            <w:rPr>
              <w:rFonts w:ascii="Arial Narrow" w:hAnsi="Arial Narrow"/>
              <w:b/>
              <w:sz w:val="18"/>
              <w:szCs w:val="18"/>
            </w:rPr>
            <w:t>_</w:t>
          </w:r>
        </w:p>
        <w:p w:rsidR="0070033B" w:rsidRPr="00075923" w:rsidRDefault="0070033B" w:rsidP="00E7216D">
          <w:pPr>
            <w:spacing w:line="120" w:lineRule="atLeast"/>
            <w:jc w:val="right"/>
            <w:rPr>
              <w:rFonts w:ascii="Arial Narrow" w:hAnsi="Arial Narrow"/>
              <w:sz w:val="14"/>
              <w:szCs w:val="14"/>
            </w:rPr>
          </w:pPr>
          <w:r w:rsidRPr="00075923">
            <w:rPr>
              <w:rFonts w:ascii="Arial Narrow" w:hAnsi="Arial Narrow"/>
              <w:b/>
              <w:sz w:val="14"/>
              <w:szCs w:val="14"/>
            </w:rPr>
            <w:t>(timbro e firma)</w:t>
          </w:r>
        </w:p>
      </w:tc>
    </w:tr>
  </w:tbl>
  <w:p w:rsidR="0070033B" w:rsidRPr="0070033B" w:rsidRDefault="0070033B" w:rsidP="0070033B">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F21" w:rsidRDefault="00D85F21" w:rsidP="0070033B">
      <w:pPr>
        <w:spacing w:line="240" w:lineRule="auto"/>
      </w:pPr>
      <w:r>
        <w:separator/>
      </w:r>
    </w:p>
  </w:footnote>
  <w:footnote w:type="continuationSeparator" w:id="0">
    <w:p w:rsidR="00D85F21" w:rsidRDefault="00D85F21" w:rsidP="0070033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C41FB"/>
    <w:multiLevelType w:val="hybridMultilevel"/>
    <w:tmpl w:val="58C612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D517D72"/>
    <w:multiLevelType w:val="hybridMultilevel"/>
    <w:tmpl w:val="BCAEE7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0511D6B"/>
    <w:multiLevelType w:val="hybridMultilevel"/>
    <w:tmpl w:val="82C2E342"/>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
    <w:nsid w:val="16ED3959"/>
    <w:multiLevelType w:val="hybridMultilevel"/>
    <w:tmpl w:val="5BE61336"/>
    <w:lvl w:ilvl="0" w:tplc="09648DF2">
      <w:start w:val="7"/>
      <w:numFmt w:val="bullet"/>
      <w:lvlText w:val="−"/>
      <w:lvlJc w:val="left"/>
      <w:pPr>
        <w:ind w:left="1080" w:hanging="72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CF4625F"/>
    <w:multiLevelType w:val="hybridMultilevel"/>
    <w:tmpl w:val="30FCA26C"/>
    <w:lvl w:ilvl="0" w:tplc="0C0EBAEC">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1DC3A1C"/>
    <w:multiLevelType w:val="hybridMultilevel"/>
    <w:tmpl w:val="A26C7A8A"/>
    <w:lvl w:ilvl="0" w:tplc="A000A8A8">
      <w:start w:val="1"/>
      <w:numFmt w:val="decimal"/>
      <w:lvlText w:val="ART. %1   -"/>
      <w:lvlJc w:val="left"/>
      <w:pPr>
        <w:tabs>
          <w:tab w:val="num" w:pos="1191"/>
        </w:tabs>
        <w:ind w:left="1191" w:hanging="1191"/>
      </w:pPr>
      <w:rPr>
        <w:rFonts w:hint="default"/>
        <w:b/>
        <w:i w:val="0"/>
      </w:rPr>
    </w:lvl>
    <w:lvl w:ilvl="1" w:tplc="6732530E">
      <w:start w:val="1"/>
      <w:numFmt w:val="bullet"/>
      <w:lvlText w:val="-"/>
      <w:lvlJc w:val="left"/>
      <w:pPr>
        <w:tabs>
          <w:tab w:val="num" w:pos="1440"/>
        </w:tabs>
        <w:ind w:left="1307" w:hanging="227"/>
      </w:pPr>
      <w:rPr>
        <w:rFonts w:ascii="Times New Roman" w:hAnsi="Times New Roman" w:cs="Times New Roman" w:hint="default"/>
        <w:b w:val="0"/>
        <w:i w:val="0"/>
        <w:sz w:val="22"/>
      </w:rPr>
    </w:lvl>
    <w:lvl w:ilvl="2" w:tplc="6F186446">
      <w:start w:val="1"/>
      <w:numFmt w:val="decimal"/>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nsid w:val="25586566"/>
    <w:multiLevelType w:val="hybridMultilevel"/>
    <w:tmpl w:val="ACD633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5C948EF"/>
    <w:multiLevelType w:val="hybridMultilevel"/>
    <w:tmpl w:val="5F22F19E"/>
    <w:lvl w:ilvl="0" w:tplc="0C0EBAEC">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B8300D7"/>
    <w:multiLevelType w:val="hybridMultilevel"/>
    <w:tmpl w:val="BCFA41C4"/>
    <w:lvl w:ilvl="0" w:tplc="6622A54C">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EC863D5"/>
    <w:multiLevelType w:val="hybridMultilevel"/>
    <w:tmpl w:val="4B48936A"/>
    <w:lvl w:ilvl="0" w:tplc="09648DF2">
      <w:start w:val="7"/>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6B27C09"/>
    <w:multiLevelType w:val="hybridMultilevel"/>
    <w:tmpl w:val="636CB1D8"/>
    <w:lvl w:ilvl="0" w:tplc="3A808BFA">
      <w:start w:val="1"/>
      <w:numFmt w:val="decimal"/>
      <w:lvlText w:val="Art. %1 "/>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3CDB4D5B"/>
    <w:multiLevelType w:val="hybridMultilevel"/>
    <w:tmpl w:val="B344EE2C"/>
    <w:lvl w:ilvl="0" w:tplc="237EECE0">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4BF15DA"/>
    <w:multiLevelType w:val="hybridMultilevel"/>
    <w:tmpl w:val="E924B0FE"/>
    <w:lvl w:ilvl="0" w:tplc="09648DF2">
      <w:start w:val="7"/>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47FB239E"/>
    <w:multiLevelType w:val="hybridMultilevel"/>
    <w:tmpl w:val="77FEE000"/>
    <w:lvl w:ilvl="0" w:tplc="025E5376">
      <w:start w:val="1"/>
      <w:numFmt w:val="decimal"/>
      <w:lvlText w:val="Art. %1"/>
      <w:lvlJc w:val="left"/>
      <w:pPr>
        <w:tabs>
          <w:tab w:val="num" w:pos="1191"/>
        </w:tabs>
        <w:ind w:left="1191" w:hanging="1191"/>
      </w:pPr>
      <w:rPr>
        <w:rFonts w:hint="default"/>
      </w:rPr>
    </w:lvl>
    <w:lvl w:ilvl="1" w:tplc="0410000F">
      <w:start w:val="1"/>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nsid w:val="4F1F2048"/>
    <w:multiLevelType w:val="hybridMultilevel"/>
    <w:tmpl w:val="1D42E2C0"/>
    <w:lvl w:ilvl="0" w:tplc="5CDAA0E0">
      <w:numFmt w:val="bullet"/>
      <w:lvlText w:val="-"/>
      <w:lvlJc w:val="left"/>
      <w:pPr>
        <w:ind w:left="1324" w:hanging="870"/>
      </w:pPr>
      <w:rPr>
        <w:rFonts w:ascii="Arial" w:eastAsia="Arial" w:hAnsi="Arial" w:cs="Arial" w:hint="default"/>
      </w:rPr>
    </w:lvl>
    <w:lvl w:ilvl="1" w:tplc="04100003" w:tentative="1">
      <w:start w:val="1"/>
      <w:numFmt w:val="bullet"/>
      <w:lvlText w:val="o"/>
      <w:lvlJc w:val="left"/>
      <w:pPr>
        <w:ind w:left="1534" w:hanging="360"/>
      </w:pPr>
      <w:rPr>
        <w:rFonts w:ascii="Courier New" w:hAnsi="Courier New" w:cs="Courier New" w:hint="default"/>
      </w:rPr>
    </w:lvl>
    <w:lvl w:ilvl="2" w:tplc="04100005" w:tentative="1">
      <w:start w:val="1"/>
      <w:numFmt w:val="bullet"/>
      <w:lvlText w:val=""/>
      <w:lvlJc w:val="left"/>
      <w:pPr>
        <w:ind w:left="2254" w:hanging="360"/>
      </w:pPr>
      <w:rPr>
        <w:rFonts w:ascii="Wingdings" w:hAnsi="Wingdings" w:hint="default"/>
      </w:rPr>
    </w:lvl>
    <w:lvl w:ilvl="3" w:tplc="04100001" w:tentative="1">
      <w:start w:val="1"/>
      <w:numFmt w:val="bullet"/>
      <w:lvlText w:val=""/>
      <w:lvlJc w:val="left"/>
      <w:pPr>
        <w:ind w:left="2974" w:hanging="360"/>
      </w:pPr>
      <w:rPr>
        <w:rFonts w:ascii="Symbol" w:hAnsi="Symbol" w:hint="default"/>
      </w:rPr>
    </w:lvl>
    <w:lvl w:ilvl="4" w:tplc="04100003" w:tentative="1">
      <w:start w:val="1"/>
      <w:numFmt w:val="bullet"/>
      <w:lvlText w:val="o"/>
      <w:lvlJc w:val="left"/>
      <w:pPr>
        <w:ind w:left="3694" w:hanging="360"/>
      </w:pPr>
      <w:rPr>
        <w:rFonts w:ascii="Courier New" w:hAnsi="Courier New" w:cs="Courier New" w:hint="default"/>
      </w:rPr>
    </w:lvl>
    <w:lvl w:ilvl="5" w:tplc="04100005" w:tentative="1">
      <w:start w:val="1"/>
      <w:numFmt w:val="bullet"/>
      <w:lvlText w:val=""/>
      <w:lvlJc w:val="left"/>
      <w:pPr>
        <w:ind w:left="4414" w:hanging="360"/>
      </w:pPr>
      <w:rPr>
        <w:rFonts w:ascii="Wingdings" w:hAnsi="Wingdings" w:hint="default"/>
      </w:rPr>
    </w:lvl>
    <w:lvl w:ilvl="6" w:tplc="04100001" w:tentative="1">
      <w:start w:val="1"/>
      <w:numFmt w:val="bullet"/>
      <w:lvlText w:val=""/>
      <w:lvlJc w:val="left"/>
      <w:pPr>
        <w:ind w:left="5134" w:hanging="360"/>
      </w:pPr>
      <w:rPr>
        <w:rFonts w:ascii="Symbol" w:hAnsi="Symbol" w:hint="default"/>
      </w:rPr>
    </w:lvl>
    <w:lvl w:ilvl="7" w:tplc="04100003" w:tentative="1">
      <w:start w:val="1"/>
      <w:numFmt w:val="bullet"/>
      <w:lvlText w:val="o"/>
      <w:lvlJc w:val="left"/>
      <w:pPr>
        <w:ind w:left="5854" w:hanging="360"/>
      </w:pPr>
      <w:rPr>
        <w:rFonts w:ascii="Courier New" w:hAnsi="Courier New" w:cs="Courier New" w:hint="default"/>
      </w:rPr>
    </w:lvl>
    <w:lvl w:ilvl="8" w:tplc="04100005" w:tentative="1">
      <w:start w:val="1"/>
      <w:numFmt w:val="bullet"/>
      <w:lvlText w:val=""/>
      <w:lvlJc w:val="left"/>
      <w:pPr>
        <w:ind w:left="6574" w:hanging="360"/>
      </w:pPr>
      <w:rPr>
        <w:rFonts w:ascii="Wingdings" w:hAnsi="Wingdings" w:hint="default"/>
      </w:rPr>
    </w:lvl>
  </w:abstractNum>
  <w:abstractNum w:abstractNumId="15">
    <w:nsid w:val="4F30230F"/>
    <w:multiLevelType w:val="hybridMultilevel"/>
    <w:tmpl w:val="02BAD7A2"/>
    <w:lvl w:ilvl="0" w:tplc="DBDACE62">
      <w:start w:val="4"/>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nsid w:val="54477A59"/>
    <w:multiLevelType w:val="hybridMultilevel"/>
    <w:tmpl w:val="A5F42C54"/>
    <w:lvl w:ilvl="0" w:tplc="37DEB914">
      <w:start w:val="1"/>
      <w:numFmt w:val="decimal"/>
      <w:pStyle w:val="Articolo"/>
      <w:lvlText w:val="Art. %1 "/>
      <w:lvlJc w:val="left"/>
      <w:pPr>
        <w:ind w:left="360" w:hanging="360"/>
      </w:pPr>
      <w:rPr>
        <w:rFonts w:hint="default"/>
        <w:b/>
        <w:i w:val="0"/>
        <w:sz w:val="22"/>
        <w:szCs w:val="22"/>
      </w:rPr>
    </w:lvl>
    <w:lvl w:ilvl="1" w:tplc="04100001">
      <w:start w:val="1"/>
      <w:numFmt w:val="bullet"/>
      <w:lvlText w:val=""/>
      <w:lvlJc w:val="left"/>
      <w:pPr>
        <w:tabs>
          <w:tab w:val="num" w:pos="1440"/>
        </w:tabs>
        <w:ind w:left="1440" w:hanging="360"/>
      </w:pPr>
      <w:rPr>
        <w:rFonts w:ascii="Symbol" w:hAnsi="Symbol" w:hint="default"/>
        <w:b/>
        <w:i w:val="0"/>
        <w:sz w:val="26"/>
        <w:szCs w:val="26"/>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nsid w:val="55D92BA1"/>
    <w:multiLevelType w:val="hybridMultilevel"/>
    <w:tmpl w:val="74ECF3B0"/>
    <w:lvl w:ilvl="0" w:tplc="A07643D4">
      <w:start w:val="1"/>
      <w:numFmt w:val="decimal"/>
      <w:lvlText w:val="Cap. %1."/>
      <w:lvlJc w:val="center"/>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5B0A4B29"/>
    <w:multiLevelType w:val="multilevel"/>
    <w:tmpl w:val="569AC80A"/>
    <w:lvl w:ilvl="0">
      <w:start w:val="1"/>
      <w:numFmt w:val="decimal"/>
      <w:pStyle w:val="Titolo1"/>
      <w:lvlText w:val="Cap. %1"/>
      <w:lvlJc w:val="center"/>
      <w:pPr>
        <w:ind w:left="0" w:firstLine="0"/>
      </w:pPr>
      <w:rPr>
        <w:rFonts w:hint="default"/>
      </w:rPr>
    </w:lvl>
    <w:lvl w:ilvl="1">
      <w:start w:val="1"/>
      <w:numFmt w:val="decimal"/>
      <w:pStyle w:val="Titolo2"/>
      <w:lvlText w:val="Art. %2"/>
      <w:lvlJc w:val="left"/>
      <w:pPr>
        <w:tabs>
          <w:tab w:val="num" w:pos="1021"/>
        </w:tabs>
        <w:ind w:left="0" w:firstLine="0"/>
      </w:pPr>
      <w:rPr>
        <w:rFonts w:hint="default"/>
      </w:rPr>
    </w:lvl>
    <w:lvl w:ilvl="2">
      <w:start w:val="1"/>
      <w:numFmt w:val="decimal"/>
      <w:pStyle w:val="Titolo3"/>
      <w:lvlText w:val="%2.%3"/>
      <w:lvlJc w:val="left"/>
      <w:pPr>
        <w:tabs>
          <w:tab w:val="num" w:pos="1021"/>
        </w:tabs>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9">
    <w:nsid w:val="601A0D12"/>
    <w:multiLevelType w:val="hybridMultilevel"/>
    <w:tmpl w:val="1A56C3A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60904027"/>
    <w:multiLevelType w:val="hybridMultilevel"/>
    <w:tmpl w:val="D690EAE8"/>
    <w:lvl w:ilvl="0" w:tplc="09648DF2">
      <w:start w:val="7"/>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6BEF0D40"/>
    <w:multiLevelType w:val="hybridMultilevel"/>
    <w:tmpl w:val="FC0AAD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C695814"/>
    <w:multiLevelType w:val="hybridMultilevel"/>
    <w:tmpl w:val="870EBFA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23">
    <w:nsid w:val="6CF95B74"/>
    <w:multiLevelType w:val="hybridMultilevel"/>
    <w:tmpl w:val="07AA499A"/>
    <w:lvl w:ilvl="0" w:tplc="237EECE0">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70D44A2A"/>
    <w:multiLevelType w:val="hybridMultilevel"/>
    <w:tmpl w:val="D18C780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2307390"/>
    <w:multiLevelType w:val="hybridMultilevel"/>
    <w:tmpl w:val="4E02249E"/>
    <w:lvl w:ilvl="0" w:tplc="6622A54C">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76846AA4"/>
    <w:multiLevelType w:val="hybridMultilevel"/>
    <w:tmpl w:val="B8CC0A6C"/>
    <w:lvl w:ilvl="0" w:tplc="09648DF2">
      <w:start w:val="7"/>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79E47012"/>
    <w:multiLevelType w:val="hybridMultilevel"/>
    <w:tmpl w:val="64B25C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7"/>
  </w:num>
  <w:num w:numId="2">
    <w:abstractNumId w:val="10"/>
  </w:num>
  <w:num w:numId="3">
    <w:abstractNumId w:val="10"/>
  </w:num>
  <w:num w:numId="4">
    <w:abstractNumId w:val="14"/>
  </w:num>
  <w:num w:numId="5">
    <w:abstractNumId w:val="6"/>
  </w:num>
  <w:num w:numId="6">
    <w:abstractNumId w:val="24"/>
  </w:num>
  <w:num w:numId="7">
    <w:abstractNumId w:val="12"/>
  </w:num>
  <w:num w:numId="8">
    <w:abstractNumId w:val="26"/>
  </w:num>
  <w:num w:numId="9">
    <w:abstractNumId w:val="7"/>
  </w:num>
  <w:num w:numId="10">
    <w:abstractNumId w:val="13"/>
  </w:num>
  <w:num w:numId="11">
    <w:abstractNumId w:val="3"/>
  </w:num>
  <w:num w:numId="12">
    <w:abstractNumId w:val="18"/>
  </w:num>
  <w:num w:numId="13">
    <w:abstractNumId w:val="4"/>
  </w:num>
  <w:num w:numId="14">
    <w:abstractNumId w:val="20"/>
  </w:num>
  <w:num w:numId="15">
    <w:abstractNumId w:val="23"/>
  </w:num>
  <w:num w:numId="16">
    <w:abstractNumId w:val="18"/>
  </w:num>
  <w:num w:numId="17">
    <w:abstractNumId w:val="18"/>
  </w:num>
  <w:num w:numId="18">
    <w:abstractNumId w:val="18"/>
  </w:num>
  <w:num w:numId="19">
    <w:abstractNumId w:val="18"/>
  </w:num>
  <w:num w:numId="20">
    <w:abstractNumId w:val="0"/>
  </w:num>
  <w:num w:numId="21">
    <w:abstractNumId w:val="18"/>
  </w:num>
  <w:num w:numId="22">
    <w:abstractNumId w:val="25"/>
  </w:num>
  <w:num w:numId="23">
    <w:abstractNumId w:val="18"/>
  </w:num>
  <w:num w:numId="24">
    <w:abstractNumId w:val="8"/>
  </w:num>
  <w:num w:numId="25">
    <w:abstractNumId w:val="18"/>
  </w:num>
  <w:num w:numId="26">
    <w:abstractNumId w:val="18"/>
  </w:num>
  <w:num w:numId="27">
    <w:abstractNumId w:val="18"/>
  </w:num>
  <w:num w:numId="28">
    <w:abstractNumId w:val="9"/>
  </w:num>
  <w:num w:numId="29">
    <w:abstractNumId w:val="18"/>
  </w:num>
  <w:num w:numId="30">
    <w:abstractNumId w:val="18"/>
  </w:num>
  <w:num w:numId="31">
    <w:abstractNumId w:val="18"/>
  </w:num>
  <w:num w:numId="32">
    <w:abstractNumId w:val="19"/>
  </w:num>
  <w:num w:numId="33">
    <w:abstractNumId w:val="11"/>
  </w:num>
  <w:num w:numId="34">
    <w:abstractNumId w:val="18"/>
  </w:num>
  <w:num w:numId="35">
    <w:abstractNumId w:val="5"/>
  </w:num>
  <w:num w:numId="36">
    <w:abstractNumId w:val="2"/>
  </w:num>
  <w:num w:numId="37">
    <w:abstractNumId w:val="27"/>
  </w:num>
  <w:num w:numId="38">
    <w:abstractNumId w:val="22"/>
  </w:num>
  <w:num w:numId="39">
    <w:abstractNumId w:val="21"/>
  </w:num>
  <w:num w:numId="40">
    <w:abstractNumId w:val="18"/>
  </w:num>
  <w:num w:numId="41">
    <w:abstractNumId w:val="18"/>
  </w:num>
  <w:num w:numId="42">
    <w:abstractNumId w:val="18"/>
  </w:num>
  <w:num w:numId="43">
    <w:abstractNumId w:val="18"/>
  </w:num>
  <w:num w:numId="44">
    <w:abstractNumId w:val="1"/>
  </w:num>
  <w:num w:numId="45">
    <w:abstractNumId w:val="16"/>
  </w:num>
  <w:num w:numId="46">
    <w:abstractNumId w:val="15"/>
  </w:num>
  <w:num w:numId="4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12D"/>
    <w:rsid w:val="00010AA2"/>
    <w:rsid w:val="00010BB5"/>
    <w:rsid w:val="00082374"/>
    <w:rsid w:val="000C4B31"/>
    <w:rsid w:val="001C225F"/>
    <w:rsid w:val="001D1F54"/>
    <w:rsid w:val="001D51B8"/>
    <w:rsid w:val="001D5BE5"/>
    <w:rsid w:val="001E108B"/>
    <w:rsid w:val="00213BFD"/>
    <w:rsid w:val="00262A21"/>
    <w:rsid w:val="00272FDB"/>
    <w:rsid w:val="002D1963"/>
    <w:rsid w:val="002F192A"/>
    <w:rsid w:val="002F5925"/>
    <w:rsid w:val="003F2B4A"/>
    <w:rsid w:val="004178FB"/>
    <w:rsid w:val="00474908"/>
    <w:rsid w:val="00476D1D"/>
    <w:rsid w:val="004A1159"/>
    <w:rsid w:val="004A62B7"/>
    <w:rsid w:val="004C33C2"/>
    <w:rsid w:val="004C7CDB"/>
    <w:rsid w:val="005F0FF0"/>
    <w:rsid w:val="00660492"/>
    <w:rsid w:val="0070033B"/>
    <w:rsid w:val="00706C70"/>
    <w:rsid w:val="00795D3F"/>
    <w:rsid w:val="00855715"/>
    <w:rsid w:val="00893DBF"/>
    <w:rsid w:val="008A46E9"/>
    <w:rsid w:val="008D7CAC"/>
    <w:rsid w:val="008E233C"/>
    <w:rsid w:val="009033AD"/>
    <w:rsid w:val="00924BD1"/>
    <w:rsid w:val="009837BA"/>
    <w:rsid w:val="00A177F0"/>
    <w:rsid w:val="00A4612D"/>
    <w:rsid w:val="00A82645"/>
    <w:rsid w:val="00A840AC"/>
    <w:rsid w:val="00A8797F"/>
    <w:rsid w:val="00AD353A"/>
    <w:rsid w:val="00B337E0"/>
    <w:rsid w:val="00B72C63"/>
    <w:rsid w:val="00BB3AF6"/>
    <w:rsid w:val="00BF675E"/>
    <w:rsid w:val="00C31BEF"/>
    <w:rsid w:val="00CC68B6"/>
    <w:rsid w:val="00CE52E6"/>
    <w:rsid w:val="00CE7C21"/>
    <w:rsid w:val="00D85F21"/>
    <w:rsid w:val="00E110E3"/>
    <w:rsid w:val="00E41E75"/>
    <w:rsid w:val="00E4540D"/>
    <w:rsid w:val="00ED691E"/>
    <w:rsid w:val="00F33915"/>
    <w:rsid w:val="00F479C6"/>
    <w:rsid w:val="00F97F7C"/>
    <w:rsid w:val="00FB7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13BFD"/>
    <w:pPr>
      <w:spacing w:after="0"/>
      <w:jc w:val="both"/>
    </w:pPr>
    <w:rPr>
      <w:rFonts w:ascii="Arial" w:hAnsi="Arial"/>
      <w:sz w:val="20"/>
    </w:rPr>
  </w:style>
  <w:style w:type="paragraph" w:styleId="Titolo1">
    <w:name w:val="heading 1"/>
    <w:basedOn w:val="Normale"/>
    <w:next w:val="Normale"/>
    <w:link w:val="Titolo1Carattere"/>
    <w:uiPriority w:val="9"/>
    <w:qFormat/>
    <w:rsid w:val="008E233C"/>
    <w:pPr>
      <w:keepNext/>
      <w:keepLines/>
      <w:numPr>
        <w:numId w:val="12"/>
      </w:numPr>
      <w:spacing w:before="100" w:beforeAutospacing="1" w:after="100" w:afterAutospacing="1"/>
      <w:jc w:val="center"/>
      <w:outlineLvl w:val="0"/>
    </w:pPr>
    <w:rPr>
      <w:rFonts w:eastAsiaTheme="majorEastAsia" w:cstheme="majorBidi"/>
      <w:b/>
      <w:bCs/>
      <w:sz w:val="24"/>
      <w:szCs w:val="28"/>
    </w:rPr>
  </w:style>
  <w:style w:type="paragraph" w:styleId="Titolo2">
    <w:name w:val="heading 2"/>
    <w:basedOn w:val="Normale"/>
    <w:next w:val="Normale"/>
    <w:link w:val="Titolo2Carattere"/>
    <w:uiPriority w:val="9"/>
    <w:unhideWhenUsed/>
    <w:qFormat/>
    <w:rsid w:val="000C4B31"/>
    <w:pPr>
      <w:keepNext/>
      <w:keepLines/>
      <w:numPr>
        <w:ilvl w:val="1"/>
        <w:numId w:val="12"/>
      </w:numPr>
      <w:spacing w:before="120" w:after="120"/>
      <w:outlineLvl w:val="1"/>
    </w:pPr>
    <w:rPr>
      <w:rFonts w:eastAsiaTheme="majorEastAsia" w:cstheme="majorBidi"/>
      <w:b/>
      <w:bCs/>
      <w:sz w:val="28"/>
      <w:szCs w:val="26"/>
    </w:rPr>
  </w:style>
  <w:style w:type="paragraph" w:styleId="Titolo3">
    <w:name w:val="heading 3"/>
    <w:basedOn w:val="Normale"/>
    <w:next w:val="Normale"/>
    <w:link w:val="Titolo3Carattere"/>
    <w:uiPriority w:val="9"/>
    <w:unhideWhenUsed/>
    <w:qFormat/>
    <w:rsid w:val="00262A21"/>
    <w:pPr>
      <w:keepNext/>
      <w:keepLines/>
      <w:numPr>
        <w:ilvl w:val="2"/>
        <w:numId w:val="12"/>
      </w:numPr>
      <w:spacing w:before="200"/>
      <w:outlineLvl w:val="2"/>
    </w:pPr>
    <w:rPr>
      <w:rFonts w:eastAsiaTheme="majorEastAsia" w:cstheme="majorBid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4A62B7"/>
    <w:pPr>
      <w:spacing w:after="0" w:line="240" w:lineRule="auto"/>
    </w:pPr>
  </w:style>
  <w:style w:type="character" w:customStyle="1" w:styleId="Titolo1Carattere">
    <w:name w:val="Titolo 1 Carattere"/>
    <w:basedOn w:val="Carpredefinitoparagrafo"/>
    <w:link w:val="Titolo1"/>
    <w:uiPriority w:val="9"/>
    <w:rsid w:val="008E233C"/>
    <w:rPr>
      <w:rFonts w:ascii="Arial" w:eastAsiaTheme="majorEastAsia" w:hAnsi="Arial" w:cstheme="majorBidi"/>
      <w:b/>
      <w:bCs/>
      <w:sz w:val="24"/>
      <w:szCs w:val="28"/>
    </w:rPr>
  </w:style>
  <w:style w:type="paragraph" w:styleId="Titolo">
    <w:name w:val="Title"/>
    <w:basedOn w:val="Normale"/>
    <w:next w:val="Normale"/>
    <w:link w:val="TitoloCarattere"/>
    <w:uiPriority w:val="10"/>
    <w:qFormat/>
    <w:rsid w:val="004A62B7"/>
    <w:pPr>
      <w:spacing w:after="300" w:line="360" w:lineRule="auto"/>
      <w:contextualSpacing/>
      <w:jc w:val="center"/>
    </w:pPr>
    <w:rPr>
      <w:rFonts w:eastAsiaTheme="majorEastAsia" w:cstheme="majorBidi"/>
      <w:b/>
      <w:spacing w:val="5"/>
      <w:kern w:val="28"/>
      <w:sz w:val="32"/>
      <w:szCs w:val="52"/>
    </w:rPr>
  </w:style>
  <w:style w:type="character" w:customStyle="1" w:styleId="TitoloCarattere">
    <w:name w:val="Titolo Carattere"/>
    <w:basedOn w:val="Carpredefinitoparagrafo"/>
    <w:link w:val="Titolo"/>
    <w:uiPriority w:val="10"/>
    <w:rsid w:val="004A62B7"/>
    <w:rPr>
      <w:rFonts w:ascii="Arial" w:eastAsiaTheme="majorEastAsia" w:hAnsi="Arial" w:cstheme="majorBidi"/>
      <w:b/>
      <w:spacing w:val="5"/>
      <w:kern w:val="28"/>
      <w:sz w:val="32"/>
      <w:szCs w:val="52"/>
    </w:rPr>
  </w:style>
  <w:style w:type="character" w:customStyle="1" w:styleId="Titolo2Carattere">
    <w:name w:val="Titolo 2 Carattere"/>
    <w:basedOn w:val="Carpredefinitoparagrafo"/>
    <w:link w:val="Titolo2"/>
    <w:uiPriority w:val="9"/>
    <w:rsid w:val="000C4B31"/>
    <w:rPr>
      <w:rFonts w:ascii="Arial" w:eastAsiaTheme="majorEastAsia" w:hAnsi="Arial" w:cstheme="majorBidi"/>
      <w:b/>
      <w:bCs/>
      <w:sz w:val="28"/>
      <w:szCs w:val="26"/>
    </w:rPr>
  </w:style>
  <w:style w:type="paragraph" w:styleId="Paragrafoelenco">
    <w:name w:val="List Paragraph"/>
    <w:basedOn w:val="Normale"/>
    <w:uiPriority w:val="34"/>
    <w:qFormat/>
    <w:rsid w:val="00474908"/>
    <w:pPr>
      <w:ind w:left="720"/>
      <w:contextualSpacing/>
    </w:pPr>
  </w:style>
  <w:style w:type="character" w:customStyle="1" w:styleId="Titolo3Carattere">
    <w:name w:val="Titolo 3 Carattere"/>
    <w:basedOn w:val="Carpredefinitoparagrafo"/>
    <w:link w:val="Titolo3"/>
    <w:uiPriority w:val="9"/>
    <w:rsid w:val="00262A21"/>
    <w:rPr>
      <w:rFonts w:ascii="Arial" w:eastAsiaTheme="majorEastAsia" w:hAnsi="Arial" w:cstheme="majorBidi"/>
      <w:b/>
      <w:bCs/>
      <w:sz w:val="20"/>
    </w:rPr>
  </w:style>
  <w:style w:type="paragraph" w:styleId="Testofumetto">
    <w:name w:val="Balloon Text"/>
    <w:basedOn w:val="Normale"/>
    <w:link w:val="TestofumettoCarattere"/>
    <w:uiPriority w:val="99"/>
    <w:semiHidden/>
    <w:unhideWhenUsed/>
    <w:rsid w:val="00A8797F"/>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8797F"/>
    <w:rPr>
      <w:rFonts w:ascii="Tahoma" w:hAnsi="Tahoma" w:cs="Tahoma"/>
      <w:sz w:val="16"/>
      <w:szCs w:val="16"/>
    </w:rPr>
  </w:style>
  <w:style w:type="table" w:styleId="Grigliatabella">
    <w:name w:val="Table Grid"/>
    <w:basedOn w:val="Tabellanormale"/>
    <w:uiPriority w:val="59"/>
    <w:rsid w:val="00F479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testonormale">
    <w:name w:val="ww-testonormale"/>
    <w:basedOn w:val="Normale"/>
    <w:rsid w:val="00BB3AF6"/>
    <w:pPr>
      <w:spacing w:before="100" w:beforeAutospacing="1" w:after="100" w:afterAutospacing="1" w:line="240" w:lineRule="auto"/>
      <w:jc w:val="left"/>
    </w:pPr>
    <w:rPr>
      <w:rFonts w:ascii="Times New Roman" w:eastAsia="Times New Roman" w:hAnsi="Times New Roman" w:cs="Times New Roman"/>
      <w:sz w:val="24"/>
      <w:szCs w:val="24"/>
      <w:lang w:eastAsia="it-IT"/>
    </w:rPr>
  </w:style>
  <w:style w:type="character" w:customStyle="1" w:styleId="provvrubrica">
    <w:name w:val="provv_rubrica"/>
    <w:rsid w:val="0070033B"/>
  </w:style>
  <w:style w:type="paragraph" w:styleId="Intestazione">
    <w:name w:val="header"/>
    <w:basedOn w:val="Normale"/>
    <w:link w:val="IntestazioneCarattere"/>
    <w:uiPriority w:val="99"/>
    <w:unhideWhenUsed/>
    <w:rsid w:val="0070033B"/>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70033B"/>
    <w:rPr>
      <w:rFonts w:ascii="Arial" w:hAnsi="Arial"/>
      <w:sz w:val="20"/>
    </w:rPr>
  </w:style>
  <w:style w:type="paragraph" w:styleId="Pidipagina">
    <w:name w:val="footer"/>
    <w:basedOn w:val="Normale"/>
    <w:link w:val="PidipaginaCarattere"/>
    <w:uiPriority w:val="99"/>
    <w:unhideWhenUsed/>
    <w:rsid w:val="0070033B"/>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70033B"/>
    <w:rPr>
      <w:rFonts w:ascii="Arial" w:hAnsi="Arial"/>
      <w:sz w:val="20"/>
    </w:rPr>
  </w:style>
  <w:style w:type="paragraph" w:styleId="NormaleWeb">
    <w:name w:val="Normal (Web)"/>
    <w:basedOn w:val="Normale"/>
    <w:uiPriority w:val="99"/>
    <w:semiHidden/>
    <w:unhideWhenUsed/>
    <w:rsid w:val="00213BFD"/>
    <w:pPr>
      <w:spacing w:before="100" w:beforeAutospacing="1" w:after="100" w:afterAutospacing="1" w:line="240" w:lineRule="auto"/>
      <w:jc w:val="left"/>
    </w:pPr>
    <w:rPr>
      <w:rFonts w:ascii="Times New Roman" w:eastAsia="Times New Roman" w:hAnsi="Times New Roman" w:cs="Times New Roman"/>
      <w:sz w:val="24"/>
      <w:szCs w:val="24"/>
      <w:lang w:eastAsia="it-IT"/>
    </w:rPr>
  </w:style>
  <w:style w:type="character" w:customStyle="1" w:styleId="provvnumart">
    <w:name w:val="provv_numart"/>
    <w:basedOn w:val="Carpredefinitoparagrafo"/>
    <w:rsid w:val="00213BFD"/>
  </w:style>
  <w:style w:type="paragraph" w:customStyle="1" w:styleId="provvr0">
    <w:name w:val="provv_r0"/>
    <w:basedOn w:val="Normale"/>
    <w:rsid w:val="00213BFD"/>
    <w:pPr>
      <w:spacing w:before="100" w:beforeAutospacing="1" w:after="100" w:afterAutospacing="1" w:line="240" w:lineRule="auto"/>
      <w:jc w:val="left"/>
    </w:pPr>
    <w:rPr>
      <w:rFonts w:ascii="Times New Roman" w:eastAsia="Times New Roman" w:hAnsi="Times New Roman" w:cs="Times New Roman"/>
      <w:sz w:val="24"/>
      <w:szCs w:val="24"/>
      <w:lang w:eastAsia="it-IT"/>
    </w:rPr>
  </w:style>
  <w:style w:type="character" w:customStyle="1" w:styleId="provvnumcomma">
    <w:name w:val="provv_numcomma"/>
    <w:basedOn w:val="Carpredefinitoparagrafo"/>
    <w:rsid w:val="00213BFD"/>
  </w:style>
  <w:style w:type="character" w:customStyle="1" w:styleId="linkneltesto">
    <w:name w:val="link_nel_testo"/>
    <w:basedOn w:val="Carpredefinitoparagrafo"/>
    <w:rsid w:val="00213BFD"/>
  </w:style>
  <w:style w:type="paragraph" w:customStyle="1" w:styleId="Articolo">
    <w:name w:val="Articolo"/>
    <w:basedOn w:val="Normale"/>
    <w:next w:val="Normale"/>
    <w:link w:val="ArticoloCarattere"/>
    <w:qFormat/>
    <w:rsid w:val="009837BA"/>
    <w:pPr>
      <w:widowControl w:val="0"/>
      <w:numPr>
        <w:numId w:val="45"/>
      </w:numPr>
      <w:tabs>
        <w:tab w:val="left" w:pos="851"/>
      </w:tabs>
      <w:spacing w:line="567" w:lineRule="atLeast"/>
      <w:ind w:left="851" w:hanging="851"/>
      <w:outlineLvl w:val="1"/>
    </w:pPr>
    <w:rPr>
      <w:rFonts w:eastAsia="Times New Roman" w:cs="Arial"/>
      <w:b/>
      <w:sz w:val="22"/>
      <w:lang w:eastAsia="it-IT"/>
    </w:rPr>
  </w:style>
  <w:style w:type="character" w:customStyle="1" w:styleId="ArticoloCarattere">
    <w:name w:val="Articolo Carattere"/>
    <w:link w:val="Articolo"/>
    <w:rsid w:val="009837BA"/>
    <w:rPr>
      <w:rFonts w:ascii="Arial" w:eastAsia="Times New Roman" w:hAnsi="Arial" w:cs="Arial"/>
      <w:b/>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13BFD"/>
    <w:pPr>
      <w:spacing w:after="0"/>
      <w:jc w:val="both"/>
    </w:pPr>
    <w:rPr>
      <w:rFonts w:ascii="Arial" w:hAnsi="Arial"/>
      <w:sz w:val="20"/>
    </w:rPr>
  </w:style>
  <w:style w:type="paragraph" w:styleId="Titolo1">
    <w:name w:val="heading 1"/>
    <w:basedOn w:val="Normale"/>
    <w:next w:val="Normale"/>
    <w:link w:val="Titolo1Carattere"/>
    <w:uiPriority w:val="9"/>
    <w:qFormat/>
    <w:rsid w:val="008E233C"/>
    <w:pPr>
      <w:keepNext/>
      <w:keepLines/>
      <w:numPr>
        <w:numId w:val="12"/>
      </w:numPr>
      <w:spacing w:before="100" w:beforeAutospacing="1" w:after="100" w:afterAutospacing="1"/>
      <w:jc w:val="center"/>
      <w:outlineLvl w:val="0"/>
    </w:pPr>
    <w:rPr>
      <w:rFonts w:eastAsiaTheme="majorEastAsia" w:cstheme="majorBidi"/>
      <w:b/>
      <w:bCs/>
      <w:sz w:val="24"/>
      <w:szCs w:val="28"/>
    </w:rPr>
  </w:style>
  <w:style w:type="paragraph" w:styleId="Titolo2">
    <w:name w:val="heading 2"/>
    <w:basedOn w:val="Normale"/>
    <w:next w:val="Normale"/>
    <w:link w:val="Titolo2Carattere"/>
    <w:uiPriority w:val="9"/>
    <w:unhideWhenUsed/>
    <w:qFormat/>
    <w:rsid w:val="000C4B31"/>
    <w:pPr>
      <w:keepNext/>
      <w:keepLines/>
      <w:numPr>
        <w:ilvl w:val="1"/>
        <w:numId w:val="12"/>
      </w:numPr>
      <w:spacing w:before="120" w:after="120"/>
      <w:outlineLvl w:val="1"/>
    </w:pPr>
    <w:rPr>
      <w:rFonts w:eastAsiaTheme="majorEastAsia" w:cstheme="majorBidi"/>
      <w:b/>
      <w:bCs/>
      <w:sz w:val="28"/>
      <w:szCs w:val="26"/>
    </w:rPr>
  </w:style>
  <w:style w:type="paragraph" w:styleId="Titolo3">
    <w:name w:val="heading 3"/>
    <w:basedOn w:val="Normale"/>
    <w:next w:val="Normale"/>
    <w:link w:val="Titolo3Carattere"/>
    <w:uiPriority w:val="9"/>
    <w:unhideWhenUsed/>
    <w:qFormat/>
    <w:rsid w:val="00262A21"/>
    <w:pPr>
      <w:keepNext/>
      <w:keepLines/>
      <w:numPr>
        <w:ilvl w:val="2"/>
        <w:numId w:val="12"/>
      </w:numPr>
      <w:spacing w:before="200"/>
      <w:outlineLvl w:val="2"/>
    </w:pPr>
    <w:rPr>
      <w:rFonts w:eastAsiaTheme="majorEastAsia" w:cstheme="majorBid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4A62B7"/>
    <w:pPr>
      <w:spacing w:after="0" w:line="240" w:lineRule="auto"/>
    </w:pPr>
  </w:style>
  <w:style w:type="character" w:customStyle="1" w:styleId="Titolo1Carattere">
    <w:name w:val="Titolo 1 Carattere"/>
    <w:basedOn w:val="Carpredefinitoparagrafo"/>
    <w:link w:val="Titolo1"/>
    <w:uiPriority w:val="9"/>
    <w:rsid w:val="008E233C"/>
    <w:rPr>
      <w:rFonts w:ascii="Arial" w:eastAsiaTheme="majorEastAsia" w:hAnsi="Arial" w:cstheme="majorBidi"/>
      <w:b/>
      <w:bCs/>
      <w:sz w:val="24"/>
      <w:szCs w:val="28"/>
    </w:rPr>
  </w:style>
  <w:style w:type="paragraph" w:styleId="Titolo">
    <w:name w:val="Title"/>
    <w:basedOn w:val="Normale"/>
    <w:next w:val="Normale"/>
    <w:link w:val="TitoloCarattere"/>
    <w:uiPriority w:val="10"/>
    <w:qFormat/>
    <w:rsid w:val="004A62B7"/>
    <w:pPr>
      <w:spacing w:after="300" w:line="360" w:lineRule="auto"/>
      <w:contextualSpacing/>
      <w:jc w:val="center"/>
    </w:pPr>
    <w:rPr>
      <w:rFonts w:eastAsiaTheme="majorEastAsia" w:cstheme="majorBidi"/>
      <w:b/>
      <w:spacing w:val="5"/>
      <w:kern w:val="28"/>
      <w:sz w:val="32"/>
      <w:szCs w:val="52"/>
    </w:rPr>
  </w:style>
  <w:style w:type="character" w:customStyle="1" w:styleId="TitoloCarattere">
    <w:name w:val="Titolo Carattere"/>
    <w:basedOn w:val="Carpredefinitoparagrafo"/>
    <w:link w:val="Titolo"/>
    <w:uiPriority w:val="10"/>
    <w:rsid w:val="004A62B7"/>
    <w:rPr>
      <w:rFonts w:ascii="Arial" w:eastAsiaTheme="majorEastAsia" w:hAnsi="Arial" w:cstheme="majorBidi"/>
      <w:b/>
      <w:spacing w:val="5"/>
      <w:kern w:val="28"/>
      <w:sz w:val="32"/>
      <w:szCs w:val="52"/>
    </w:rPr>
  </w:style>
  <w:style w:type="character" w:customStyle="1" w:styleId="Titolo2Carattere">
    <w:name w:val="Titolo 2 Carattere"/>
    <w:basedOn w:val="Carpredefinitoparagrafo"/>
    <w:link w:val="Titolo2"/>
    <w:uiPriority w:val="9"/>
    <w:rsid w:val="000C4B31"/>
    <w:rPr>
      <w:rFonts w:ascii="Arial" w:eastAsiaTheme="majorEastAsia" w:hAnsi="Arial" w:cstheme="majorBidi"/>
      <w:b/>
      <w:bCs/>
      <w:sz w:val="28"/>
      <w:szCs w:val="26"/>
    </w:rPr>
  </w:style>
  <w:style w:type="paragraph" w:styleId="Paragrafoelenco">
    <w:name w:val="List Paragraph"/>
    <w:basedOn w:val="Normale"/>
    <w:uiPriority w:val="34"/>
    <w:qFormat/>
    <w:rsid w:val="00474908"/>
    <w:pPr>
      <w:ind w:left="720"/>
      <w:contextualSpacing/>
    </w:pPr>
  </w:style>
  <w:style w:type="character" w:customStyle="1" w:styleId="Titolo3Carattere">
    <w:name w:val="Titolo 3 Carattere"/>
    <w:basedOn w:val="Carpredefinitoparagrafo"/>
    <w:link w:val="Titolo3"/>
    <w:uiPriority w:val="9"/>
    <w:rsid w:val="00262A21"/>
    <w:rPr>
      <w:rFonts w:ascii="Arial" w:eastAsiaTheme="majorEastAsia" w:hAnsi="Arial" w:cstheme="majorBidi"/>
      <w:b/>
      <w:bCs/>
      <w:sz w:val="20"/>
    </w:rPr>
  </w:style>
  <w:style w:type="paragraph" w:styleId="Testofumetto">
    <w:name w:val="Balloon Text"/>
    <w:basedOn w:val="Normale"/>
    <w:link w:val="TestofumettoCarattere"/>
    <w:uiPriority w:val="99"/>
    <w:semiHidden/>
    <w:unhideWhenUsed/>
    <w:rsid w:val="00A8797F"/>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8797F"/>
    <w:rPr>
      <w:rFonts w:ascii="Tahoma" w:hAnsi="Tahoma" w:cs="Tahoma"/>
      <w:sz w:val="16"/>
      <w:szCs w:val="16"/>
    </w:rPr>
  </w:style>
  <w:style w:type="table" w:styleId="Grigliatabella">
    <w:name w:val="Table Grid"/>
    <w:basedOn w:val="Tabellanormale"/>
    <w:uiPriority w:val="59"/>
    <w:rsid w:val="00F479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testonormale">
    <w:name w:val="ww-testonormale"/>
    <w:basedOn w:val="Normale"/>
    <w:rsid w:val="00BB3AF6"/>
    <w:pPr>
      <w:spacing w:before="100" w:beforeAutospacing="1" w:after="100" w:afterAutospacing="1" w:line="240" w:lineRule="auto"/>
      <w:jc w:val="left"/>
    </w:pPr>
    <w:rPr>
      <w:rFonts w:ascii="Times New Roman" w:eastAsia="Times New Roman" w:hAnsi="Times New Roman" w:cs="Times New Roman"/>
      <w:sz w:val="24"/>
      <w:szCs w:val="24"/>
      <w:lang w:eastAsia="it-IT"/>
    </w:rPr>
  </w:style>
  <w:style w:type="character" w:customStyle="1" w:styleId="provvrubrica">
    <w:name w:val="provv_rubrica"/>
    <w:rsid w:val="0070033B"/>
  </w:style>
  <w:style w:type="paragraph" w:styleId="Intestazione">
    <w:name w:val="header"/>
    <w:basedOn w:val="Normale"/>
    <w:link w:val="IntestazioneCarattere"/>
    <w:uiPriority w:val="99"/>
    <w:unhideWhenUsed/>
    <w:rsid w:val="0070033B"/>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70033B"/>
    <w:rPr>
      <w:rFonts w:ascii="Arial" w:hAnsi="Arial"/>
      <w:sz w:val="20"/>
    </w:rPr>
  </w:style>
  <w:style w:type="paragraph" w:styleId="Pidipagina">
    <w:name w:val="footer"/>
    <w:basedOn w:val="Normale"/>
    <w:link w:val="PidipaginaCarattere"/>
    <w:uiPriority w:val="99"/>
    <w:unhideWhenUsed/>
    <w:rsid w:val="0070033B"/>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70033B"/>
    <w:rPr>
      <w:rFonts w:ascii="Arial" w:hAnsi="Arial"/>
      <w:sz w:val="20"/>
    </w:rPr>
  </w:style>
  <w:style w:type="paragraph" w:styleId="NormaleWeb">
    <w:name w:val="Normal (Web)"/>
    <w:basedOn w:val="Normale"/>
    <w:uiPriority w:val="99"/>
    <w:semiHidden/>
    <w:unhideWhenUsed/>
    <w:rsid w:val="00213BFD"/>
    <w:pPr>
      <w:spacing w:before="100" w:beforeAutospacing="1" w:after="100" w:afterAutospacing="1" w:line="240" w:lineRule="auto"/>
      <w:jc w:val="left"/>
    </w:pPr>
    <w:rPr>
      <w:rFonts w:ascii="Times New Roman" w:eastAsia="Times New Roman" w:hAnsi="Times New Roman" w:cs="Times New Roman"/>
      <w:sz w:val="24"/>
      <w:szCs w:val="24"/>
      <w:lang w:eastAsia="it-IT"/>
    </w:rPr>
  </w:style>
  <w:style w:type="character" w:customStyle="1" w:styleId="provvnumart">
    <w:name w:val="provv_numart"/>
    <w:basedOn w:val="Carpredefinitoparagrafo"/>
    <w:rsid w:val="00213BFD"/>
  </w:style>
  <w:style w:type="paragraph" w:customStyle="1" w:styleId="provvr0">
    <w:name w:val="provv_r0"/>
    <w:basedOn w:val="Normale"/>
    <w:rsid w:val="00213BFD"/>
    <w:pPr>
      <w:spacing w:before="100" w:beforeAutospacing="1" w:after="100" w:afterAutospacing="1" w:line="240" w:lineRule="auto"/>
      <w:jc w:val="left"/>
    </w:pPr>
    <w:rPr>
      <w:rFonts w:ascii="Times New Roman" w:eastAsia="Times New Roman" w:hAnsi="Times New Roman" w:cs="Times New Roman"/>
      <w:sz w:val="24"/>
      <w:szCs w:val="24"/>
      <w:lang w:eastAsia="it-IT"/>
    </w:rPr>
  </w:style>
  <w:style w:type="character" w:customStyle="1" w:styleId="provvnumcomma">
    <w:name w:val="provv_numcomma"/>
    <w:basedOn w:val="Carpredefinitoparagrafo"/>
    <w:rsid w:val="00213BFD"/>
  </w:style>
  <w:style w:type="character" w:customStyle="1" w:styleId="linkneltesto">
    <w:name w:val="link_nel_testo"/>
    <w:basedOn w:val="Carpredefinitoparagrafo"/>
    <w:rsid w:val="00213BFD"/>
  </w:style>
  <w:style w:type="paragraph" w:customStyle="1" w:styleId="Articolo">
    <w:name w:val="Articolo"/>
    <w:basedOn w:val="Normale"/>
    <w:next w:val="Normale"/>
    <w:link w:val="ArticoloCarattere"/>
    <w:qFormat/>
    <w:rsid w:val="009837BA"/>
    <w:pPr>
      <w:widowControl w:val="0"/>
      <w:numPr>
        <w:numId w:val="45"/>
      </w:numPr>
      <w:tabs>
        <w:tab w:val="left" w:pos="851"/>
      </w:tabs>
      <w:spacing w:line="567" w:lineRule="atLeast"/>
      <w:ind w:left="851" w:hanging="851"/>
      <w:outlineLvl w:val="1"/>
    </w:pPr>
    <w:rPr>
      <w:rFonts w:eastAsia="Times New Roman" w:cs="Arial"/>
      <w:b/>
      <w:sz w:val="22"/>
      <w:lang w:eastAsia="it-IT"/>
    </w:rPr>
  </w:style>
  <w:style w:type="character" w:customStyle="1" w:styleId="ArticoloCarattere">
    <w:name w:val="Articolo Carattere"/>
    <w:link w:val="Articolo"/>
    <w:rsid w:val="009837BA"/>
    <w:rPr>
      <w:rFonts w:ascii="Arial" w:eastAsia="Times New Roman" w:hAnsi="Arial" w:cs="Arial"/>
      <w:b/>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2355269">
      <w:bodyDiv w:val="1"/>
      <w:marLeft w:val="0"/>
      <w:marRight w:val="0"/>
      <w:marTop w:val="0"/>
      <w:marBottom w:val="0"/>
      <w:divBdr>
        <w:top w:val="none" w:sz="0" w:space="0" w:color="auto"/>
        <w:left w:val="none" w:sz="0" w:space="0" w:color="auto"/>
        <w:bottom w:val="none" w:sz="0" w:space="0" w:color="auto"/>
        <w:right w:val="none" w:sz="0" w:space="0" w:color="auto"/>
      </w:divBdr>
      <w:divsChild>
        <w:div w:id="1139886092">
          <w:marLeft w:val="0"/>
          <w:marRight w:val="0"/>
          <w:marTop w:val="0"/>
          <w:marBottom w:val="0"/>
          <w:divBdr>
            <w:top w:val="none" w:sz="0" w:space="0" w:color="auto"/>
            <w:left w:val="none" w:sz="0" w:space="0" w:color="auto"/>
            <w:bottom w:val="none" w:sz="0" w:space="0" w:color="auto"/>
            <w:right w:val="none" w:sz="0" w:space="0" w:color="auto"/>
          </w:divBdr>
        </w:div>
        <w:div w:id="582229481">
          <w:marLeft w:val="0"/>
          <w:marRight w:val="0"/>
          <w:marTop w:val="0"/>
          <w:marBottom w:val="0"/>
          <w:divBdr>
            <w:top w:val="none" w:sz="0" w:space="0" w:color="auto"/>
            <w:left w:val="none" w:sz="0" w:space="0" w:color="auto"/>
            <w:bottom w:val="none" w:sz="0" w:space="0" w:color="auto"/>
            <w:right w:val="none" w:sz="0" w:space="0" w:color="auto"/>
          </w:divBdr>
        </w:div>
        <w:div w:id="269967973">
          <w:marLeft w:val="0"/>
          <w:marRight w:val="0"/>
          <w:marTop w:val="0"/>
          <w:marBottom w:val="0"/>
          <w:divBdr>
            <w:top w:val="none" w:sz="0" w:space="0" w:color="auto"/>
            <w:left w:val="none" w:sz="0" w:space="0" w:color="auto"/>
            <w:bottom w:val="none" w:sz="0" w:space="0" w:color="auto"/>
            <w:right w:val="none" w:sz="0" w:space="0" w:color="auto"/>
          </w:divBdr>
        </w:div>
        <w:div w:id="1605989704">
          <w:marLeft w:val="0"/>
          <w:marRight w:val="0"/>
          <w:marTop w:val="0"/>
          <w:marBottom w:val="0"/>
          <w:divBdr>
            <w:top w:val="none" w:sz="0" w:space="0" w:color="auto"/>
            <w:left w:val="none" w:sz="0" w:space="0" w:color="auto"/>
            <w:bottom w:val="none" w:sz="0" w:space="0" w:color="auto"/>
            <w:right w:val="none" w:sz="0" w:space="0" w:color="auto"/>
          </w:divBdr>
        </w:div>
        <w:div w:id="84424195">
          <w:marLeft w:val="0"/>
          <w:marRight w:val="0"/>
          <w:marTop w:val="0"/>
          <w:marBottom w:val="0"/>
          <w:divBdr>
            <w:top w:val="none" w:sz="0" w:space="0" w:color="auto"/>
            <w:left w:val="none" w:sz="0" w:space="0" w:color="auto"/>
            <w:bottom w:val="none" w:sz="0" w:space="0" w:color="auto"/>
            <w:right w:val="none" w:sz="0" w:space="0" w:color="auto"/>
          </w:divBdr>
        </w:div>
        <w:div w:id="899369633">
          <w:marLeft w:val="0"/>
          <w:marRight w:val="0"/>
          <w:marTop w:val="0"/>
          <w:marBottom w:val="0"/>
          <w:divBdr>
            <w:top w:val="none" w:sz="0" w:space="0" w:color="auto"/>
            <w:left w:val="none" w:sz="0" w:space="0" w:color="auto"/>
            <w:bottom w:val="none" w:sz="0" w:space="0" w:color="auto"/>
            <w:right w:val="none" w:sz="0" w:space="0" w:color="auto"/>
          </w:divBdr>
        </w:div>
        <w:div w:id="366570903">
          <w:marLeft w:val="0"/>
          <w:marRight w:val="0"/>
          <w:marTop w:val="0"/>
          <w:marBottom w:val="0"/>
          <w:divBdr>
            <w:top w:val="none" w:sz="0" w:space="0" w:color="auto"/>
            <w:left w:val="none" w:sz="0" w:space="0" w:color="auto"/>
            <w:bottom w:val="none" w:sz="0" w:space="0" w:color="auto"/>
            <w:right w:val="none" w:sz="0" w:space="0" w:color="auto"/>
          </w:divBdr>
        </w:div>
        <w:div w:id="1721246249">
          <w:marLeft w:val="0"/>
          <w:marRight w:val="0"/>
          <w:marTop w:val="0"/>
          <w:marBottom w:val="0"/>
          <w:divBdr>
            <w:top w:val="none" w:sz="0" w:space="0" w:color="auto"/>
            <w:left w:val="none" w:sz="0" w:space="0" w:color="auto"/>
            <w:bottom w:val="none" w:sz="0" w:space="0" w:color="auto"/>
            <w:right w:val="none" w:sz="0" w:space="0" w:color="auto"/>
          </w:divBdr>
        </w:div>
        <w:div w:id="555244564">
          <w:marLeft w:val="0"/>
          <w:marRight w:val="0"/>
          <w:marTop w:val="0"/>
          <w:marBottom w:val="0"/>
          <w:divBdr>
            <w:top w:val="none" w:sz="0" w:space="0" w:color="auto"/>
            <w:left w:val="none" w:sz="0" w:space="0" w:color="auto"/>
            <w:bottom w:val="none" w:sz="0" w:space="0" w:color="auto"/>
            <w:right w:val="none" w:sz="0" w:space="0" w:color="auto"/>
          </w:divBdr>
        </w:div>
        <w:div w:id="85347700">
          <w:marLeft w:val="0"/>
          <w:marRight w:val="0"/>
          <w:marTop w:val="0"/>
          <w:marBottom w:val="0"/>
          <w:divBdr>
            <w:top w:val="none" w:sz="0" w:space="0" w:color="auto"/>
            <w:left w:val="none" w:sz="0" w:space="0" w:color="auto"/>
            <w:bottom w:val="none" w:sz="0" w:space="0" w:color="auto"/>
            <w:right w:val="none" w:sz="0" w:space="0" w:color="auto"/>
          </w:divBdr>
        </w:div>
        <w:div w:id="1959140042">
          <w:marLeft w:val="0"/>
          <w:marRight w:val="0"/>
          <w:marTop w:val="0"/>
          <w:marBottom w:val="0"/>
          <w:divBdr>
            <w:top w:val="none" w:sz="0" w:space="0" w:color="auto"/>
            <w:left w:val="none" w:sz="0" w:space="0" w:color="auto"/>
            <w:bottom w:val="none" w:sz="0" w:space="0" w:color="auto"/>
            <w:right w:val="none" w:sz="0" w:space="0" w:color="auto"/>
          </w:divBdr>
        </w:div>
        <w:div w:id="979649970">
          <w:marLeft w:val="0"/>
          <w:marRight w:val="0"/>
          <w:marTop w:val="0"/>
          <w:marBottom w:val="0"/>
          <w:divBdr>
            <w:top w:val="none" w:sz="0" w:space="0" w:color="auto"/>
            <w:left w:val="none" w:sz="0" w:space="0" w:color="auto"/>
            <w:bottom w:val="none" w:sz="0" w:space="0" w:color="auto"/>
            <w:right w:val="none" w:sz="0" w:space="0" w:color="auto"/>
          </w:divBdr>
        </w:div>
        <w:div w:id="1385443457">
          <w:marLeft w:val="0"/>
          <w:marRight w:val="0"/>
          <w:marTop w:val="0"/>
          <w:marBottom w:val="0"/>
          <w:divBdr>
            <w:top w:val="none" w:sz="0" w:space="0" w:color="auto"/>
            <w:left w:val="none" w:sz="0" w:space="0" w:color="auto"/>
            <w:bottom w:val="none" w:sz="0" w:space="0" w:color="auto"/>
            <w:right w:val="none" w:sz="0" w:space="0" w:color="auto"/>
          </w:divBdr>
        </w:div>
        <w:div w:id="1329749763">
          <w:marLeft w:val="0"/>
          <w:marRight w:val="0"/>
          <w:marTop w:val="0"/>
          <w:marBottom w:val="0"/>
          <w:divBdr>
            <w:top w:val="none" w:sz="0" w:space="0" w:color="auto"/>
            <w:left w:val="none" w:sz="0" w:space="0" w:color="auto"/>
            <w:bottom w:val="none" w:sz="0" w:space="0" w:color="auto"/>
            <w:right w:val="none" w:sz="0" w:space="0" w:color="auto"/>
          </w:divBdr>
        </w:div>
        <w:div w:id="759256219">
          <w:marLeft w:val="0"/>
          <w:marRight w:val="0"/>
          <w:marTop w:val="0"/>
          <w:marBottom w:val="0"/>
          <w:divBdr>
            <w:top w:val="none" w:sz="0" w:space="0" w:color="auto"/>
            <w:left w:val="none" w:sz="0" w:space="0" w:color="auto"/>
            <w:bottom w:val="none" w:sz="0" w:space="0" w:color="auto"/>
            <w:right w:val="none" w:sz="0" w:space="0" w:color="auto"/>
          </w:divBdr>
        </w:div>
        <w:div w:id="1693872227">
          <w:marLeft w:val="0"/>
          <w:marRight w:val="0"/>
          <w:marTop w:val="0"/>
          <w:marBottom w:val="0"/>
          <w:divBdr>
            <w:top w:val="none" w:sz="0" w:space="0" w:color="auto"/>
            <w:left w:val="none" w:sz="0" w:space="0" w:color="auto"/>
            <w:bottom w:val="none" w:sz="0" w:space="0" w:color="auto"/>
            <w:right w:val="none" w:sz="0" w:space="0" w:color="auto"/>
          </w:divBdr>
        </w:div>
        <w:div w:id="1061291271">
          <w:marLeft w:val="0"/>
          <w:marRight w:val="0"/>
          <w:marTop w:val="0"/>
          <w:marBottom w:val="0"/>
          <w:divBdr>
            <w:top w:val="none" w:sz="0" w:space="0" w:color="auto"/>
            <w:left w:val="none" w:sz="0" w:space="0" w:color="auto"/>
            <w:bottom w:val="none" w:sz="0" w:space="0" w:color="auto"/>
            <w:right w:val="none" w:sz="0" w:space="0" w:color="auto"/>
          </w:divBdr>
        </w:div>
        <w:div w:id="1465081216">
          <w:marLeft w:val="0"/>
          <w:marRight w:val="0"/>
          <w:marTop w:val="0"/>
          <w:marBottom w:val="0"/>
          <w:divBdr>
            <w:top w:val="none" w:sz="0" w:space="0" w:color="auto"/>
            <w:left w:val="none" w:sz="0" w:space="0" w:color="auto"/>
            <w:bottom w:val="none" w:sz="0" w:space="0" w:color="auto"/>
            <w:right w:val="none" w:sz="0" w:space="0" w:color="auto"/>
          </w:divBdr>
        </w:div>
        <w:div w:id="505635420">
          <w:marLeft w:val="0"/>
          <w:marRight w:val="0"/>
          <w:marTop w:val="0"/>
          <w:marBottom w:val="0"/>
          <w:divBdr>
            <w:top w:val="none" w:sz="0" w:space="0" w:color="auto"/>
            <w:left w:val="none" w:sz="0" w:space="0" w:color="auto"/>
            <w:bottom w:val="none" w:sz="0" w:space="0" w:color="auto"/>
            <w:right w:val="none" w:sz="0" w:space="0" w:color="auto"/>
          </w:divBdr>
        </w:div>
        <w:div w:id="218514815">
          <w:marLeft w:val="0"/>
          <w:marRight w:val="0"/>
          <w:marTop w:val="0"/>
          <w:marBottom w:val="0"/>
          <w:divBdr>
            <w:top w:val="none" w:sz="0" w:space="0" w:color="auto"/>
            <w:left w:val="none" w:sz="0" w:space="0" w:color="auto"/>
            <w:bottom w:val="none" w:sz="0" w:space="0" w:color="auto"/>
            <w:right w:val="none" w:sz="0" w:space="0" w:color="auto"/>
          </w:divBdr>
        </w:div>
        <w:div w:id="971059573">
          <w:marLeft w:val="0"/>
          <w:marRight w:val="0"/>
          <w:marTop w:val="0"/>
          <w:marBottom w:val="0"/>
          <w:divBdr>
            <w:top w:val="none" w:sz="0" w:space="0" w:color="auto"/>
            <w:left w:val="none" w:sz="0" w:space="0" w:color="auto"/>
            <w:bottom w:val="none" w:sz="0" w:space="0" w:color="auto"/>
            <w:right w:val="none" w:sz="0" w:space="0" w:color="auto"/>
          </w:divBdr>
        </w:div>
        <w:div w:id="1944920172">
          <w:marLeft w:val="0"/>
          <w:marRight w:val="0"/>
          <w:marTop w:val="0"/>
          <w:marBottom w:val="0"/>
          <w:divBdr>
            <w:top w:val="none" w:sz="0" w:space="0" w:color="auto"/>
            <w:left w:val="none" w:sz="0" w:space="0" w:color="auto"/>
            <w:bottom w:val="none" w:sz="0" w:space="0" w:color="auto"/>
            <w:right w:val="none" w:sz="0" w:space="0" w:color="auto"/>
          </w:divBdr>
        </w:div>
        <w:div w:id="1353341253">
          <w:marLeft w:val="0"/>
          <w:marRight w:val="0"/>
          <w:marTop w:val="0"/>
          <w:marBottom w:val="0"/>
          <w:divBdr>
            <w:top w:val="none" w:sz="0" w:space="0" w:color="auto"/>
            <w:left w:val="none" w:sz="0" w:space="0" w:color="auto"/>
            <w:bottom w:val="none" w:sz="0" w:space="0" w:color="auto"/>
            <w:right w:val="none" w:sz="0" w:space="0" w:color="auto"/>
          </w:divBdr>
        </w:div>
        <w:div w:id="1550805277">
          <w:marLeft w:val="0"/>
          <w:marRight w:val="0"/>
          <w:marTop w:val="0"/>
          <w:marBottom w:val="0"/>
          <w:divBdr>
            <w:top w:val="none" w:sz="0" w:space="0" w:color="auto"/>
            <w:left w:val="none" w:sz="0" w:space="0" w:color="auto"/>
            <w:bottom w:val="none" w:sz="0" w:space="0" w:color="auto"/>
            <w:right w:val="none" w:sz="0" w:space="0" w:color="auto"/>
          </w:divBdr>
        </w:div>
        <w:div w:id="566114260">
          <w:marLeft w:val="0"/>
          <w:marRight w:val="0"/>
          <w:marTop w:val="0"/>
          <w:marBottom w:val="0"/>
          <w:divBdr>
            <w:top w:val="none" w:sz="0" w:space="0" w:color="auto"/>
            <w:left w:val="none" w:sz="0" w:space="0" w:color="auto"/>
            <w:bottom w:val="none" w:sz="0" w:space="0" w:color="auto"/>
            <w:right w:val="none" w:sz="0" w:space="0" w:color="auto"/>
          </w:divBdr>
        </w:div>
        <w:div w:id="1615480771">
          <w:marLeft w:val="0"/>
          <w:marRight w:val="0"/>
          <w:marTop w:val="0"/>
          <w:marBottom w:val="0"/>
          <w:divBdr>
            <w:top w:val="none" w:sz="0" w:space="0" w:color="auto"/>
            <w:left w:val="none" w:sz="0" w:space="0" w:color="auto"/>
            <w:bottom w:val="none" w:sz="0" w:space="0" w:color="auto"/>
            <w:right w:val="none" w:sz="0" w:space="0" w:color="auto"/>
          </w:divBdr>
        </w:div>
        <w:div w:id="701832329">
          <w:marLeft w:val="0"/>
          <w:marRight w:val="0"/>
          <w:marTop w:val="0"/>
          <w:marBottom w:val="0"/>
          <w:divBdr>
            <w:top w:val="none" w:sz="0" w:space="0" w:color="auto"/>
            <w:left w:val="none" w:sz="0" w:space="0" w:color="auto"/>
            <w:bottom w:val="none" w:sz="0" w:space="0" w:color="auto"/>
            <w:right w:val="none" w:sz="0" w:space="0" w:color="auto"/>
          </w:divBdr>
        </w:div>
        <w:div w:id="930241900">
          <w:marLeft w:val="0"/>
          <w:marRight w:val="0"/>
          <w:marTop w:val="0"/>
          <w:marBottom w:val="0"/>
          <w:divBdr>
            <w:top w:val="none" w:sz="0" w:space="0" w:color="auto"/>
            <w:left w:val="none" w:sz="0" w:space="0" w:color="auto"/>
            <w:bottom w:val="none" w:sz="0" w:space="0" w:color="auto"/>
            <w:right w:val="none" w:sz="0" w:space="0" w:color="auto"/>
          </w:divBdr>
        </w:div>
        <w:div w:id="305014737">
          <w:marLeft w:val="0"/>
          <w:marRight w:val="0"/>
          <w:marTop w:val="0"/>
          <w:marBottom w:val="0"/>
          <w:divBdr>
            <w:top w:val="none" w:sz="0" w:space="0" w:color="auto"/>
            <w:left w:val="none" w:sz="0" w:space="0" w:color="auto"/>
            <w:bottom w:val="none" w:sz="0" w:space="0" w:color="auto"/>
            <w:right w:val="none" w:sz="0" w:space="0" w:color="auto"/>
          </w:divBdr>
        </w:div>
        <w:div w:id="220336028">
          <w:marLeft w:val="0"/>
          <w:marRight w:val="0"/>
          <w:marTop w:val="0"/>
          <w:marBottom w:val="0"/>
          <w:divBdr>
            <w:top w:val="none" w:sz="0" w:space="0" w:color="auto"/>
            <w:left w:val="none" w:sz="0" w:space="0" w:color="auto"/>
            <w:bottom w:val="none" w:sz="0" w:space="0" w:color="auto"/>
            <w:right w:val="none" w:sz="0" w:space="0" w:color="auto"/>
          </w:divBdr>
        </w:div>
        <w:div w:id="1305353229">
          <w:marLeft w:val="0"/>
          <w:marRight w:val="0"/>
          <w:marTop w:val="0"/>
          <w:marBottom w:val="0"/>
          <w:divBdr>
            <w:top w:val="none" w:sz="0" w:space="0" w:color="auto"/>
            <w:left w:val="none" w:sz="0" w:space="0" w:color="auto"/>
            <w:bottom w:val="none" w:sz="0" w:space="0" w:color="auto"/>
            <w:right w:val="none" w:sz="0" w:space="0" w:color="auto"/>
          </w:divBdr>
        </w:div>
        <w:div w:id="469516874">
          <w:marLeft w:val="0"/>
          <w:marRight w:val="0"/>
          <w:marTop w:val="0"/>
          <w:marBottom w:val="0"/>
          <w:divBdr>
            <w:top w:val="none" w:sz="0" w:space="0" w:color="auto"/>
            <w:left w:val="none" w:sz="0" w:space="0" w:color="auto"/>
            <w:bottom w:val="none" w:sz="0" w:space="0" w:color="auto"/>
            <w:right w:val="none" w:sz="0" w:space="0" w:color="auto"/>
          </w:divBdr>
        </w:div>
        <w:div w:id="976571954">
          <w:marLeft w:val="0"/>
          <w:marRight w:val="0"/>
          <w:marTop w:val="0"/>
          <w:marBottom w:val="0"/>
          <w:divBdr>
            <w:top w:val="none" w:sz="0" w:space="0" w:color="auto"/>
            <w:left w:val="none" w:sz="0" w:space="0" w:color="auto"/>
            <w:bottom w:val="none" w:sz="0" w:space="0" w:color="auto"/>
            <w:right w:val="none" w:sz="0" w:space="0" w:color="auto"/>
          </w:divBdr>
        </w:div>
        <w:div w:id="1654331815">
          <w:marLeft w:val="0"/>
          <w:marRight w:val="0"/>
          <w:marTop w:val="0"/>
          <w:marBottom w:val="0"/>
          <w:divBdr>
            <w:top w:val="none" w:sz="0" w:space="0" w:color="auto"/>
            <w:left w:val="none" w:sz="0" w:space="0" w:color="auto"/>
            <w:bottom w:val="none" w:sz="0" w:space="0" w:color="auto"/>
            <w:right w:val="none" w:sz="0" w:space="0" w:color="auto"/>
          </w:divBdr>
        </w:div>
        <w:div w:id="900598137">
          <w:marLeft w:val="0"/>
          <w:marRight w:val="0"/>
          <w:marTop w:val="0"/>
          <w:marBottom w:val="0"/>
          <w:divBdr>
            <w:top w:val="none" w:sz="0" w:space="0" w:color="auto"/>
            <w:left w:val="none" w:sz="0" w:space="0" w:color="auto"/>
            <w:bottom w:val="none" w:sz="0" w:space="0" w:color="auto"/>
            <w:right w:val="none" w:sz="0" w:space="0" w:color="auto"/>
          </w:divBdr>
        </w:div>
        <w:div w:id="64837887">
          <w:marLeft w:val="0"/>
          <w:marRight w:val="0"/>
          <w:marTop w:val="0"/>
          <w:marBottom w:val="0"/>
          <w:divBdr>
            <w:top w:val="none" w:sz="0" w:space="0" w:color="auto"/>
            <w:left w:val="none" w:sz="0" w:space="0" w:color="auto"/>
            <w:bottom w:val="none" w:sz="0" w:space="0" w:color="auto"/>
            <w:right w:val="none" w:sz="0" w:space="0" w:color="auto"/>
          </w:divBdr>
        </w:div>
        <w:div w:id="1638753929">
          <w:marLeft w:val="0"/>
          <w:marRight w:val="0"/>
          <w:marTop w:val="0"/>
          <w:marBottom w:val="0"/>
          <w:divBdr>
            <w:top w:val="none" w:sz="0" w:space="0" w:color="auto"/>
            <w:left w:val="none" w:sz="0" w:space="0" w:color="auto"/>
            <w:bottom w:val="none" w:sz="0" w:space="0" w:color="auto"/>
            <w:right w:val="none" w:sz="0" w:space="0" w:color="auto"/>
          </w:divBdr>
        </w:div>
        <w:div w:id="1309556468">
          <w:marLeft w:val="0"/>
          <w:marRight w:val="0"/>
          <w:marTop w:val="0"/>
          <w:marBottom w:val="0"/>
          <w:divBdr>
            <w:top w:val="none" w:sz="0" w:space="0" w:color="auto"/>
            <w:left w:val="none" w:sz="0" w:space="0" w:color="auto"/>
            <w:bottom w:val="none" w:sz="0" w:space="0" w:color="auto"/>
            <w:right w:val="none" w:sz="0" w:space="0" w:color="auto"/>
          </w:divBdr>
        </w:div>
        <w:div w:id="600526415">
          <w:marLeft w:val="0"/>
          <w:marRight w:val="0"/>
          <w:marTop w:val="0"/>
          <w:marBottom w:val="0"/>
          <w:divBdr>
            <w:top w:val="none" w:sz="0" w:space="0" w:color="auto"/>
            <w:left w:val="none" w:sz="0" w:space="0" w:color="auto"/>
            <w:bottom w:val="none" w:sz="0" w:space="0" w:color="auto"/>
            <w:right w:val="none" w:sz="0" w:space="0" w:color="auto"/>
          </w:divBdr>
        </w:div>
        <w:div w:id="1500580758">
          <w:marLeft w:val="0"/>
          <w:marRight w:val="0"/>
          <w:marTop w:val="0"/>
          <w:marBottom w:val="0"/>
          <w:divBdr>
            <w:top w:val="none" w:sz="0" w:space="0" w:color="auto"/>
            <w:left w:val="none" w:sz="0" w:space="0" w:color="auto"/>
            <w:bottom w:val="none" w:sz="0" w:space="0" w:color="auto"/>
            <w:right w:val="none" w:sz="0" w:space="0" w:color="auto"/>
          </w:divBdr>
        </w:div>
        <w:div w:id="234433080">
          <w:marLeft w:val="0"/>
          <w:marRight w:val="0"/>
          <w:marTop w:val="0"/>
          <w:marBottom w:val="0"/>
          <w:divBdr>
            <w:top w:val="none" w:sz="0" w:space="0" w:color="auto"/>
            <w:left w:val="none" w:sz="0" w:space="0" w:color="auto"/>
            <w:bottom w:val="none" w:sz="0" w:space="0" w:color="auto"/>
            <w:right w:val="none" w:sz="0" w:space="0" w:color="auto"/>
          </w:divBdr>
        </w:div>
        <w:div w:id="762530773">
          <w:marLeft w:val="0"/>
          <w:marRight w:val="0"/>
          <w:marTop w:val="0"/>
          <w:marBottom w:val="0"/>
          <w:divBdr>
            <w:top w:val="none" w:sz="0" w:space="0" w:color="auto"/>
            <w:left w:val="none" w:sz="0" w:space="0" w:color="auto"/>
            <w:bottom w:val="none" w:sz="0" w:space="0" w:color="auto"/>
            <w:right w:val="none" w:sz="0" w:space="0" w:color="auto"/>
          </w:divBdr>
        </w:div>
        <w:div w:id="1187331897">
          <w:marLeft w:val="0"/>
          <w:marRight w:val="0"/>
          <w:marTop w:val="0"/>
          <w:marBottom w:val="0"/>
          <w:divBdr>
            <w:top w:val="none" w:sz="0" w:space="0" w:color="auto"/>
            <w:left w:val="none" w:sz="0" w:space="0" w:color="auto"/>
            <w:bottom w:val="none" w:sz="0" w:space="0" w:color="auto"/>
            <w:right w:val="none" w:sz="0" w:space="0" w:color="auto"/>
          </w:divBdr>
        </w:div>
        <w:div w:id="88815132">
          <w:marLeft w:val="0"/>
          <w:marRight w:val="0"/>
          <w:marTop w:val="0"/>
          <w:marBottom w:val="0"/>
          <w:divBdr>
            <w:top w:val="none" w:sz="0" w:space="0" w:color="auto"/>
            <w:left w:val="none" w:sz="0" w:space="0" w:color="auto"/>
            <w:bottom w:val="none" w:sz="0" w:space="0" w:color="auto"/>
            <w:right w:val="none" w:sz="0" w:space="0" w:color="auto"/>
          </w:divBdr>
        </w:div>
        <w:div w:id="1956019881">
          <w:marLeft w:val="0"/>
          <w:marRight w:val="0"/>
          <w:marTop w:val="0"/>
          <w:marBottom w:val="0"/>
          <w:divBdr>
            <w:top w:val="none" w:sz="0" w:space="0" w:color="auto"/>
            <w:left w:val="none" w:sz="0" w:space="0" w:color="auto"/>
            <w:bottom w:val="none" w:sz="0" w:space="0" w:color="auto"/>
            <w:right w:val="none" w:sz="0" w:space="0" w:color="auto"/>
          </w:divBdr>
        </w:div>
        <w:div w:id="1068070588">
          <w:marLeft w:val="0"/>
          <w:marRight w:val="0"/>
          <w:marTop w:val="0"/>
          <w:marBottom w:val="0"/>
          <w:divBdr>
            <w:top w:val="none" w:sz="0" w:space="0" w:color="auto"/>
            <w:left w:val="none" w:sz="0" w:space="0" w:color="auto"/>
            <w:bottom w:val="none" w:sz="0" w:space="0" w:color="auto"/>
            <w:right w:val="none" w:sz="0" w:space="0" w:color="auto"/>
          </w:divBdr>
        </w:div>
        <w:div w:id="853689798">
          <w:marLeft w:val="0"/>
          <w:marRight w:val="0"/>
          <w:marTop w:val="0"/>
          <w:marBottom w:val="0"/>
          <w:divBdr>
            <w:top w:val="none" w:sz="0" w:space="0" w:color="auto"/>
            <w:left w:val="none" w:sz="0" w:space="0" w:color="auto"/>
            <w:bottom w:val="none" w:sz="0" w:space="0" w:color="auto"/>
            <w:right w:val="none" w:sz="0" w:space="0" w:color="auto"/>
          </w:divBdr>
        </w:div>
        <w:div w:id="1705403890">
          <w:marLeft w:val="0"/>
          <w:marRight w:val="0"/>
          <w:marTop w:val="0"/>
          <w:marBottom w:val="0"/>
          <w:divBdr>
            <w:top w:val="none" w:sz="0" w:space="0" w:color="auto"/>
            <w:left w:val="none" w:sz="0" w:space="0" w:color="auto"/>
            <w:bottom w:val="none" w:sz="0" w:space="0" w:color="auto"/>
            <w:right w:val="none" w:sz="0" w:space="0" w:color="auto"/>
          </w:divBdr>
        </w:div>
        <w:div w:id="518348638">
          <w:marLeft w:val="0"/>
          <w:marRight w:val="0"/>
          <w:marTop w:val="0"/>
          <w:marBottom w:val="0"/>
          <w:divBdr>
            <w:top w:val="none" w:sz="0" w:space="0" w:color="auto"/>
            <w:left w:val="none" w:sz="0" w:space="0" w:color="auto"/>
            <w:bottom w:val="none" w:sz="0" w:space="0" w:color="auto"/>
            <w:right w:val="none" w:sz="0" w:space="0" w:color="auto"/>
          </w:divBdr>
        </w:div>
        <w:div w:id="1289698131">
          <w:marLeft w:val="0"/>
          <w:marRight w:val="0"/>
          <w:marTop w:val="0"/>
          <w:marBottom w:val="0"/>
          <w:divBdr>
            <w:top w:val="none" w:sz="0" w:space="0" w:color="auto"/>
            <w:left w:val="none" w:sz="0" w:space="0" w:color="auto"/>
            <w:bottom w:val="none" w:sz="0" w:space="0" w:color="auto"/>
            <w:right w:val="none" w:sz="0" w:space="0" w:color="auto"/>
          </w:divBdr>
        </w:div>
        <w:div w:id="41057507">
          <w:marLeft w:val="0"/>
          <w:marRight w:val="0"/>
          <w:marTop w:val="0"/>
          <w:marBottom w:val="0"/>
          <w:divBdr>
            <w:top w:val="none" w:sz="0" w:space="0" w:color="auto"/>
            <w:left w:val="none" w:sz="0" w:space="0" w:color="auto"/>
            <w:bottom w:val="none" w:sz="0" w:space="0" w:color="auto"/>
            <w:right w:val="none" w:sz="0" w:space="0" w:color="auto"/>
          </w:divBdr>
        </w:div>
        <w:div w:id="1250582982">
          <w:marLeft w:val="0"/>
          <w:marRight w:val="0"/>
          <w:marTop w:val="0"/>
          <w:marBottom w:val="0"/>
          <w:divBdr>
            <w:top w:val="none" w:sz="0" w:space="0" w:color="auto"/>
            <w:left w:val="none" w:sz="0" w:space="0" w:color="auto"/>
            <w:bottom w:val="none" w:sz="0" w:space="0" w:color="auto"/>
            <w:right w:val="none" w:sz="0" w:space="0" w:color="auto"/>
          </w:divBdr>
        </w:div>
        <w:div w:id="77481970">
          <w:marLeft w:val="0"/>
          <w:marRight w:val="0"/>
          <w:marTop w:val="0"/>
          <w:marBottom w:val="0"/>
          <w:divBdr>
            <w:top w:val="none" w:sz="0" w:space="0" w:color="auto"/>
            <w:left w:val="none" w:sz="0" w:space="0" w:color="auto"/>
            <w:bottom w:val="none" w:sz="0" w:space="0" w:color="auto"/>
            <w:right w:val="none" w:sz="0" w:space="0" w:color="auto"/>
          </w:divBdr>
        </w:div>
        <w:div w:id="629047158">
          <w:marLeft w:val="0"/>
          <w:marRight w:val="0"/>
          <w:marTop w:val="0"/>
          <w:marBottom w:val="0"/>
          <w:divBdr>
            <w:top w:val="none" w:sz="0" w:space="0" w:color="auto"/>
            <w:left w:val="none" w:sz="0" w:space="0" w:color="auto"/>
            <w:bottom w:val="none" w:sz="0" w:space="0" w:color="auto"/>
            <w:right w:val="none" w:sz="0" w:space="0" w:color="auto"/>
          </w:divBdr>
        </w:div>
        <w:div w:id="296961243">
          <w:marLeft w:val="0"/>
          <w:marRight w:val="0"/>
          <w:marTop w:val="0"/>
          <w:marBottom w:val="0"/>
          <w:divBdr>
            <w:top w:val="none" w:sz="0" w:space="0" w:color="auto"/>
            <w:left w:val="none" w:sz="0" w:space="0" w:color="auto"/>
            <w:bottom w:val="none" w:sz="0" w:space="0" w:color="auto"/>
            <w:right w:val="none" w:sz="0" w:space="0" w:color="auto"/>
          </w:divBdr>
        </w:div>
        <w:div w:id="795685061">
          <w:marLeft w:val="0"/>
          <w:marRight w:val="0"/>
          <w:marTop w:val="0"/>
          <w:marBottom w:val="0"/>
          <w:divBdr>
            <w:top w:val="none" w:sz="0" w:space="0" w:color="auto"/>
            <w:left w:val="none" w:sz="0" w:space="0" w:color="auto"/>
            <w:bottom w:val="none" w:sz="0" w:space="0" w:color="auto"/>
            <w:right w:val="none" w:sz="0" w:space="0" w:color="auto"/>
          </w:divBdr>
        </w:div>
        <w:div w:id="444542952">
          <w:marLeft w:val="0"/>
          <w:marRight w:val="0"/>
          <w:marTop w:val="0"/>
          <w:marBottom w:val="0"/>
          <w:divBdr>
            <w:top w:val="none" w:sz="0" w:space="0" w:color="auto"/>
            <w:left w:val="none" w:sz="0" w:space="0" w:color="auto"/>
            <w:bottom w:val="none" w:sz="0" w:space="0" w:color="auto"/>
            <w:right w:val="none" w:sz="0" w:space="0" w:color="auto"/>
          </w:divBdr>
        </w:div>
        <w:div w:id="1592273142">
          <w:marLeft w:val="0"/>
          <w:marRight w:val="0"/>
          <w:marTop w:val="0"/>
          <w:marBottom w:val="0"/>
          <w:divBdr>
            <w:top w:val="none" w:sz="0" w:space="0" w:color="auto"/>
            <w:left w:val="none" w:sz="0" w:space="0" w:color="auto"/>
            <w:bottom w:val="none" w:sz="0" w:space="0" w:color="auto"/>
            <w:right w:val="none" w:sz="0" w:space="0" w:color="auto"/>
          </w:divBdr>
        </w:div>
        <w:div w:id="174075340">
          <w:marLeft w:val="0"/>
          <w:marRight w:val="0"/>
          <w:marTop w:val="0"/>
          <w:marBottom w:val="0"/>
          <w:divBdr>
            <w:top w:val="none" w:sz="0" w:space="0" w:color="auto"/>
            <w:left w:val="none" w:sz="0" w:space="0" w:color="auto"/>
            <w:bottom w:val="none" w:sz="0" w:space="0" w:color="auto"/>
            <w:right w:val="none" w:sz="0" w:space="0" w:color="auto"/>
          </w:divBdr>
        </w:div>
        <w:div w:id="136648865">
          <w:marLeft w:val="0"/>
          <w:marRight w:val="0"/>
          <w:marTop w:val="0"/>
          <w:marBottom w:val="0"/>
          <w:divBdr>
            <w:top w:val="none" w:sz="0" w:space="0" w:color="auto"/>
            <w:left w:val="none" w:sz="0" w:space="0" w:color="auto"/>
            <w:bottom w:val="none" w:sz="0" w:space="0" w:color="auto"/>
            <w:right w:val="none" w:sz="0" w:space="0" w:color="auto"/>
          </w:divBdr>
        </w:div>
        <w:div w:id="1762144613">
          <w:marLeft w:val="0"/>
          <w:marRight w:val="0"/>
          <w:marTop w:val="0"/>
          <w:marBottom w:val="0"/>
          <w:divBdr>
            <w:top w:val="none" w:sz="0" w:space="0" w:color="auto"/>
            <w:left w:val="none" w:sz="0" w:space="0" w:color="auto"/>
            <w:bottom w:val="none" w:sz="0" w:space="0" w:color="auto"/>
            <w:right w:val="none" w:sz="0" w:space="0" w:color="auto"/>
          </w:divBdr>
        </w:div>
        <w:div w:id="87627142">
          <w:marLeft w:val="0"/>
          <w:marRight w:val="0"/>
          <w:marTop w:val="0"/>
          <w:marBottom w:val="0"/>
          <w:divBdr>
            <w:top w:val="none" w:sz="0" w:space="0" w:color="auto"/>
            <w:left w:val="none" w:sz="0" w:space="0" w:color="auto"/>
            <w:bottom w:val="none" w:sz="0" w:space="0" w:color="auto"/>
            <w:right w:val="none" w:sz="0" w:space="0" w:color="auto"/>
          </w:divBdr>
        </w:div>
        <w:div w:id="1312633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1617</Words>
  <Characters>9222</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Grieco Cosimo Damiano</dc:creator>
  <cp:lastModifiedBy>Acito Francesco Saverio</cp:lastModifiedBy>
  <cp:revision>2</cp:revision>
  <cp:lastPrinted>2012-02-29T11:31:00Z</cp:lastPrinted>
  <dcterms:created xsi:type="dcterms:W3CDTF">2012-03-01T09:53:00Z</dcterms:created>
  <dcterms:modified xsi:type="dcterms:W3CDTF">2012-03-01T09:53:00Z</dcterms:modified>
</cp:coreProperties>
</file>